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039EA" w14:textId="77777777" w:rsidR="00743C20" w:rsidRPr="00617E5B" w:rsidRDefault="00743C20">
      <w:pPr>
        <w:rPr>
          <w:sz w:val="28"/>
          <w:szCs w:val="28"/>
        </w:rPr>
      </w:pPr>
    </w:p>
    <w:p w14:paraId="4D0C17BB" w14:textId="77777777" w:rsidR="001766A5" w:rsidRPr="00617E5B" w:rsidRDefault="001766A5" w:rsidP="001766A5">
      <w:pPr>
        <w:jc w:val="center"/>
        <w:rPr>
          <w:b/>
          <w:bCs/>
          <w:sz w:val="36"/>
          <w:szCs w:val="36"/>
        </w:rPr>
      </w:pPr>
      <w:r w:rsidRPr="00617E5B">
        <w:rPr>
          <w:b/>
          <w:bCs/>
          <w:sz w:val="36"/>
          <w:szCs w:val="36"/>
        </w:rPr>
        <w:t xml:space="preserve">Expression of Interest (EOI) </w:t>
      </w:r>
    </w:p>
    <w:p w14:paraId="1E5FF210" w14:textId="77777777" w:rsidR="001766A5" w:rsidRPr="00617E5B" w:rsidRDefault="001766A5" w:rsidP="001766A5">
      <w:pPr>
        <w:jc w:val="center"/>
        <w:rPr>
          <w:b/>
          <w:bCs/>
          <w:sz w:val="36"/>
          <w:szCs w:val="36"/>
        </w:rPr>
      </w:pPr>
    </w:p>
    <w:p w14:paraId="00D4EBC7" w14:textId="77777777" w:rsidR="001766A5" w:rsidRPr="00617E5B" w:rsidRDefault="001766A5" w:rsidP="001766A5">
      <w:pPr>
        <w:jc w:val="center"/>
        <w:rPr>
          <w:b/>
          <w:bCs/>
          <w:sz w:val="36"/>
          <w:szCs w:val="36"/>
        </w:rPr>
      </w:pPr>
    </w:p>
    <w:p w14:paraId="0EA3E4D9" w14:textId="77777777" w:rsidR="004D1380" w:rsidRPr="004D1380" w:rsidRDefault="004D1380" w:rsidP="004D1380">
      <w:pPr>
        <w:jc w:val="center"/>
        <w:rPr>
          <w:i/>
          <w:sz w:val="28"/>
          <w:szCs w:val="28"/>
        </w:rPr>
      </w:pPr>
      <w:r w:rsidRPr="004D1380">
        <w:rPr>
          <w:b/>
          <w:bCs/>
          <w:i/>
          <w:iCs/>
          <w:sz w:val="28"/>
          <w:szCs w:val="28"/>
        </w:rPr>
        <w:t>Gender-Inclusive Science Institutions &amp; Systems</w:t>
      </w:r>
    </w:p>
    <w:p w14:paraId="408F13A7" w14:textId="77777777" w:rsidR="004D1380" w:rsidRPr="004D1380" w:rsidRDefault="004D1380" w:rsidP="004D1380">
      <w:pPr>
        <w:jc w:val="center"/>
        <w:rPr>
          <w:i/>
          <w:sz w:val="28"/>
          <w:szCs w:val="28"/>
        </w:rPr>
      </w:pPr>
      <w:r w:rsidRPr="004D1380">
        <w:rPr>
          <w:b/>
          <w:bCs/>
          <w:i/>
          <w:iCs/>
          <w:sz w:val="28"/>
          <w:szCs w:val="28"/>
        </w:rPr>
        <w:t>(</w:t>
      </w:r>
      <w:proofErr w:type="spellStart"/>
      <w:r w:rsidRPr="004D1380">
        <w:rPr>
          <w:b/>
          <w:bCs/>
          <w:i/>
          <w:iCs/>
          <w:sz w:val="28"/>
          <w:szCs w:val="28"/>
        </w:rPr>
        <w:t>GenSIS</w:t>
      </w:r>
      <w:proofErr w:type="spellEnd"/>
      <w:r w:rsidRPr="004D1380">
        <w:rPr>
          <w:b/>
          <w:bCs/>
          <w:i/>
          <w:iCs/>
          <w:sz w:val="28"/>
          <w:szCs w:val="28"/>
        </w:rPr>
        <w:t>)</w:t>
      </w:r>
    </w:p>
    <w:p w14:paraId="53B01D82" w14:textId="77777777" w:rsidR="00BA7D40" w:rsidRDefault="00BA7D40" w:rsidP="00BA7D40">
      <w:pPr>
        <w:jc w:val="center"/>
        <w:rPr>
          <w:sz w:val="28"/>
          <w:szCs w:val="28"/>
        </w:rPr>
      </w:pPr>
    </w:p>
    <w:p w14:paraId="22130630" w14:textId="77777777" w:rsidR="009C57F4" w:rsidRPr="009C57F4" w:rsidRDefault="009C57F4" w:rsidP="009C57F4">
      <w:pPr>
        <w:jc w:val="center"/>
        <w:rPr>
          <w:sz w:val="28"/>
          <w:szCs w:val="28"/>
        </w:rPr>
      </w:pPr>
      <w:r w:rsidRPr="009C57F4">
        <w:rPr>
          <w:i/>
          <w:iCs/>
          <w:sz w:val="28"/>
          <w:szCs w:val="28"/>
        </w:rPr>
        <w:t>Strengthening the Leadership of Women in Research &amp; Higher Education</w:t>
      </w:r>
    </w:p>
    <w:p w14:paraId="643C3727" w14:textId="77777777" w:rsidR="009C57F4" w:rsidRDefault="009C57F4" w:rsidP="00BA7D40">
      <w:pPr>
        <w:jc w:val="center"/>
        <w:rPr>
          <w:sz w:val="28"/>
          <w:szCs w:val="28"/>
        </w:rPr>
      </w:pPr>
    </w:p>
    <w:p w14:paraId="11056C70" w14:textId="77777777" w:rsidR="009C57F4" w:rsidRPr="009C57F4" w:rsidRDefault="009C57F4" w:rsidP="00BA7D40">
      <w:pPr>
        <w:jc w:val="center"/>
        <w:rPr>
          <w:sz w:val="28"/>
          <w:szCs w:val="28"/>
        </w:rPr>
      </w:pPr>
    </w:p>
    <w:p w14:paraId="1EC01FA6" w14:textId="3B509B54" w:rsidR="00194547" w:rsidRPr="00617E5B" w:rsidRDefault="00F74290" w:rsidP="00BA7D40">
      <w:pPr>
        <w:jc w:val="center"/>
        <w:rPr>
          <w:b/>
          <w:bCs/>
          <w:sz w:val="28"/>
          <w:szCs w:val="28"/>
        </w:rPr>
      </w:pPr>
      <w:r w:rsidRPr="00F74290">
        <w:rPr>
          <w:b/>
          <w:bCs/>
          <w:i/>
          <w:iCs/>
          <w:sz w:val="28"/>
          <w:szCs w:val="28"/>
        </w:rPr>
        <w:t xml:space="preserve">Expression of Interest </w:t>
      </w:r>
      <w:r>
        <w:rPr>
          <w:b/>
          <w:bCs/>
          <w:i/>
          <w:iCs/>
          <w:sz w:val="28"/>
          <w:szCs w:val="28"/>
        </w:rPr>
        <w:t xml:space="preserve">for </w:t>
      </w:r>
      <w:r w:rsidRPr="00F74290">
        <w:rPr>
          <w:b/>
          <w:bCs/>
          <w:i/>
          <w:iCs/>
          <w:sz w:val="28"/>
          <w:szCs w:val="28"/>
        </w:rPr>
        <w:t xml:space="preserve">National Gender in Science Committees </w:t>
      </w:r>
      <w:r w:rsidR="007B1284">
        <w:rPr>
          <w:b/>
          <w:bCs/>
          <w:i/>
          <w:iCs/>
          <w:sz w:val="28"/>
          <w:szCs w:val="28"/>
        </w:rPr>
        <w:t xml:space="preserve">(National </w:t>
      </w:r>
      <w:proofErr w:type="spellStart"/>
      <w:r w:rsidR="007B1284">
        <w:rPr>
          <w:b/>
          <w:bCs/>
          <w:i/>
          <w:iCs/>
          <w:sz w:val="28"/>
          <w:szCs w:val="28"/>
        </w:rPr>
        <w:t>GiS</w:t>
      </w:r>
      <w:proofErr w:type="spellEnd"/>
      <w:r w:rsidR="007B1284">
        <w:rPr>
          <w:b/>
          <w:bCs/>
          <w:i/>
          <w:iCs/>
          <w:sz w:val="28"/>
          <w:szCs w:val="28"/>
        </w:rPr>
        <w:t xml:space="preserve"> Committees)</w:t>
      </w:r>
    </w:p>
    <w:p w14:paraId="3EDB9EED" w14:textId="77777777" w:rsidR="008B2DFF" w:rsidRPr="00617E5B" w:rsidRDefault="008B2DFF" w:rsidP="00BA7D40">
      <w:pPr>
        <w:jc w:val="center"/>
        <w:rPr>
          <w:sz w:val="28"/>
          <w:szCs w:val="28"/>
        </w:rPr>
      </w:pPr>
    </w:p>
    <w:p w14:paraId="0AB3DF2C" w14:textId="77777777" w:rsidR="008B2DFF" w:rsidRPr="00617E5B" w:rsidRDefault="008B2DFF" w:rsidP="00BA7D40">
      <w:pPr>
        <w:jc w:val="center"/>
        <w:rPr>
          <w:sz w:val="28"/>
          <w:szCs w:val="28"/>
        </w:rPr>
      </w:pPr>
    </w:p>
    <w:p w14:paraId="577DC8CD" w14:textId="7DCEEB17" w:rsidR="001E4D27" w:rsidRPr="00617E5B" w:rsidRDefault="001E4D27" w:rsidP="00BA7D40">
      <w:pPr>
        <w:jc w:val="center"/>
        <w:rPr>
          <w:b/>
          <w:bCs/>
          <w:sz w:val="28"/>
          <w:szCs w:val="28"/>
        </w:rPr>
      </w:pPr>
    </w:p>
    <w:p w14:paraId="2FD7C4EB" w14:textId="23D257C4" w:rsidR="00717A0C" w:rsidRPr="00617E5B" w:rsidRDefault="008B2DFF" w:rsidP="00BA7D40">
      <w:pPr>
        <w:jc w:val="center"/>
        <w:rPr>
          <w:sz w:val="28"/>
          <w:szCs w:val="28"/>
        </w:rPr>
      </w:pPr>
      <w:r w:rsidRPr="00617E5B">
        <w:rPr>
          <w:b/>
          <w:bCs/>
          <w:sz w:val="28"/>
          <w:szCs w:val="28"/>
        </w:rPr>
        <w:t>UNESCO - Organization for Women in Science for the Developing World (OWSD)</w:t>
      </w:r>
    </w:p>
    <w:p w14:paraId="6E2260BD" w14:textId="77777777" w:rsidR="001E4D27" w:rsidRPr="00617E5B" w:rsidRDefault="001E4D27" w:rsidP="001E4D27">
      <w:pPr>
        <w:rPr>
          <w:sz w:val="28"/>
          <w:szCs w:val="28"/>
        </w:rPr>
      </w:pPr>
    </w:p>
    <w:p w14:paraId="15ABE4A2" w14:textId="77777777" w:rsidR="00F62599" w:rsidRPr="00617E5B" w:rsidRDefault="00F62599" w:rsidP="001E4D27">
      <w:pPr>
        <w:jc w:val="center"/>
        <w:rPr>
          <w:sz w:val="28"/>
          <w:szCs w:val="28"/>
        </w:rPr>
      </w:pPr>
    </w:p>
    <w:p w14:paraId="7C10BCA2" w14:textId="77777777" w:rsidR="00F62599" w:rsidRPr="00617E5B" w:rsidRDefault="00F62599" w:rsidP="001E4D27">
      <w:pPr>
        <w:jc w:val="center"/>
        <w:rPr>
          <w:sz w:val="28"/>
          <w:szCs w:val="28"/>
        </w:rPr>
      </w:pPr>
    </w:p>
    <w:p w14:paraId="355C23BB" w14:textId="7E6ECF39" w:rsidR="00717A0C" w:rsidRPr="00617E5B" w:rsidRDefault="001E4D27" w:rsidP="001E4D27">
      <w:pPr>
        <w:jc w:val="center"/>
        <w:rPr>
          <w:sz w:val="28"/>
          <w:szCs w:val="28"/>
        </w:rPr>
      </w:pPr>
      <w:r w:rsidRPr="00617E5B">
        <w:rPr>
          <w:sz w:val="28"/>
          <w:szCs w:val="28"/>
        </w:rPr>
        <w:t xml:space="preserve">Funded by </w:t>
      </w:r>
    </w:p>
    <w:p w14:paraId="48C92191" w14:textId="4692BCFF" w:rsidR="00AF05B8" w:rsidRDefault="00F62599" w:rsidP="00D12CDC">
      <w:pPr>
        <w:jc w:val="center"/>
        <w:rPr>
          <w:sz w:val="28"/>
          <w:szCs w:val="28"/>
        </w:rPr>
      </w:pPr>
      <w:r>
        <w:rPr>
          <w:noProof/>
        </w:rPr>
        <w:drawing>
          <wp:inline distT="0" distB="0" distL="0" distR="0" wp14:anchorId="1FD9CAAE" wp14:editId="376844CA">
            <wp:extent cx="2087151" cy="975360"/>
            <wp:effectExtent l="0" t="0" r="0" b="2540"/>
            <wp:docPr id="1099737560"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37560" name="Picture 4" descr="A close-up of a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14456" cy="988120"/>
                    </a:xfrm>
                    <a:prstGeom prst="rect">
                      <a:avLst/>
                    </a:prstGeom>
                  </pic:spPr>
                </pic:pic>
              </a:graphicData>
            </a:graphic>
          </wp:inline>
        </w:drawing>
      </w:r>
    </w:p>
    <w:p w14:paraId="787453A2" w14:textId="6C922062" w:rsidR="79132E11" w:rsidRDefault="79132E11" w:rsidP="79132E11">
      <w:pPr>
        <w:rPr>
          <w:b/>
          <w:bCs/>
          <w:i/>
          <w:iCs/>
          <w:sz w:val="28"/>
          <w:szCs w:val="28"/>
        </w:rPr>
      </w:pPr>
    </w:p>
    <w:p w14:paraId="35A949C3" w14:textId="532CC233" w:rsidR="6DEE0599" w:rsidRDefault="6DEE0599" w:rsidP="6DEE0599">
      <w:pPr>
        <w:rPr>
          <w:b/>
          <w:bCs/>
          <w:i/>
          <w:iCs/>
          <w:sz w:val="28"/>
          <w:szCs w:val="28"/>
        </w:rPr>
      </w:pPr>
    </w:p>
    <w:p w14:paraId="1500631A" w14:textId="75FB7127" w:rsidR="00195F1B" w:rsidRPr="00195F1B" w:rsidRDefault="00195F1B" w:rsidP="79132E11">
      <w:pPr>
        <w:rPr>
          <w:b/>
          <w:bCs/>
          <w:i/>
          <w:iCs/>
          <w:sz w:val="28"/>
          <w:szCs w:val="28"/>
        </w:rPr>
      </w:pPr>
      <w:r w:rsidRPr="79132E11">
        <w:rPr>
          <w:b/>
          <w:bCs/>
          <w:i/>
          <w:iCs/>
          <w:sz w:val="28"/>
          <w:szCs w:val="28"/>
        </w:rPr>
        <w:t>Vers</w:t>
      </w:r>
      <w:r w:rsidR="557E195A" w:rsidRPr="79132E11">
        <w:rPr>
          <w:b/>
          <w:bCs/>
          <w:i/>
          <w:iCs/>
          <w:sz w:val="28"/>
          <w:szCs w:val="28"/>
        </w:rPr>
        <w:t>.</w:t>
      </w:r>
      <w:r w:rsidRPr="79132E11">
        <w:rPr>
          <w:b/>
          <w:bCs/>
          <w:i/>
          <w:iCs/>
          <w:sz w:val="28"/>
          <w:szCs w:val="28"/>
        </w:rPr>
        <w:t xml:space="preserve"> 1</w:t>
      </w:r>
      <w:r w:rsidR="28C34C67" w:rsidRPr="79132E11">
        <w:rPr>
          <w:b/>
          <w:bCs/>
          <w:i/>
          <w:iCs/>
          <w:sz w:val="28"/>
          <w:szCs w:val="28"/>
        </w:rPr>
        <w:t>1</w:t>
      </w:r>
      <w:r w:rsidRPr="79132E11">
        <w:rPr>
          <w:b/>
          <w:bCs/>
          <w:i/>
          <w:iCs/>
          <w:sz w:val="28"/>
          <w:szCs w:val="28"/>
        </w:rPr>
        <w:t xml:space="preserve"> </w:t>
      </w:r>
      <w:r w:rsidR="7CBF484D" w:rsidRPr="79132E11">
        <w:rPr>
          <w:b/>
          <w:bCs/>
          <w:i/>
          <w:iCs/>
          <w:sz w:val="28"/>
          <w:szCs w:val="28"/>
        </w:rPr>
        <w:t xml:space="preserve">December </w:t>
      </w:r>
      <w:r w:rsidRPr="79132E11">
        <w:rPr>
          <w:b/>
          <w:bCs/>
          <w:i/>
          <w:iCs/>
          <w:sz w:val="28"/>
          <w:szCs w:val="28"/>
        </w:rPr>
        <w:t>2025</w:t>
      </w:r>
    </w:p>
    <w:p w14:paraId="14F1EB8D" w14:textId="5C8CD9BA" w:rsidR="00195F1B" w:rsidRPr="00195F1B" w:rsidRDefault="00195F1B">
      <w:pPr>
        <w:spacing w:after="160" w:line="278" w:lineRule="auto"/>
        <w:rPr>
          <w:b/>
          <w:bCs/>
        </w:rPr>
      </w:pPr>
      <w:r>
        <w:rPr>
          <w:b/>
          <w:bCs/>
        </w:rPr>
        <w:br w:type="page"/>
      </w:r>
    </w:p>
    <w:p w14:paraId="78E8DCA0" w14:textId="775357BA" w:rsidR="00B94C59" w:rsidRPr="00617E5B" w:rsidRDefault="00B94C59" w:rsidP="00B94C59">
      <w:pPr>
        <w:pStyle w:val="Heading1"/>
        <w:spacing w:before="0" w:after="0" w:line="276" w:lineRule="auto"/>
        <w:jc w:val="both"/>
        <w:rPr>
          <w:rFonts w:ascii="Times New Roman" w:eastAsia="Times New Roman" w:hAnsi="Times New Roman" w:cs="Times New Roman"/>
          <w:b/>
          <w:bCs/>
          <w:sz w:val="24"/>
          <w:szCs w:val="24"/>
        </w:rPr>
      </w:pPr>
      <w:r w:rsidRPr="00617E5B">
        <w:rPr>
          <w:rFonts w:ascii="Times New Roman" w:eastAsia="Times New Roman" w:hAnsi="Times New Roman" w:cs="Times New Roman"/>
          <w:b/>
          <w:bCs/>
          <w:sz w:val="24"/>
          <w:szCs w:val="24"/>
        </w:rPr>
        <w:lastRenderedPageBreak/>
        <w:t xml:space="preserve">I. </w:t>
      </w:r>
      <w:r>
        <w:rPr>
          <w:rFonts w:ascii="Times New Roman" w:eastAsia="Times New Roman" w:hAnsi="Times New Roman" w:cs="Times New Roman"/>
          <w:b/>
          <w:bCs/>
          <w:sz w:val="24"/>
          <w:szCs w:val="24"/>
        </w:rPr>
        <w:t xml:space="preserve">Introduction </w:t>
      </w:r>
    </w:p>
    <w:p w14:paraId="443A71D2" w14:textId="56D573FC" w:rsidR="60B85136" w:rsidRPr="00792A16" w:rsidRDefault="00B94C59" w:rsidP="79132E11">
      <w:pPr>
        <w:pStyle w:val="NormalWeb"/>
        <w:spacing w:line="276" w:lineRule="auto"/>
        <w:jc w:val="both"/>
        <w:rPr>
          <w:rStyle w:val="Strong"/>
          <w:rFonts w:eastAsiaTheme="majorEastAsia"/>
          <w:lang w:val="en-GB"/>
        </w:rPr>
      </w:pPr>
      <w:r w:rsidRPr="79132E11">
        <w:rPr>
          <w:rStyle w:val="Strong"/>
          <w:rFonts w:eastAsiaTheme="majorEastAsia"/>
          <w:b w:val="0"/>
          <w:bCs w:val="0"/>
          <w:lang w:val="en-GB"/>
        </w:rPr>
        <w:t>Within the framework of the UNESCO Call to Action “Closing the Gender Gap in Science”, the Organization for Women in Science for the Developing World (OWSD) and the UNESCO Gender Equality in Science team have launched a new joint initiative, supported by the International Development Research Centre (IDRC) of Canada. Entitled “Strengthening Institutional Capacity for Participation and Leadership of Women in Science: Evidence and Best Practice”, the project was announced during the OWSD 7th General Assembly in Bogotá, Colombia</w:t>
      </w:r>
      <w:r w:rsidR="779C7494" w:rsidRPr="79132E11">
        <w:rPr>
          <w:rStyle w:val="Strong"/>
          <w:rFonts w:eastAsiaTheme="majorEastAsia"/>
          <w:b w:val="0"/>
          <w:bCs w:val="0"/>
          <w:lang w:val="en-GB"/>
        </w:rPr>
        <w:t>,</w:t>
      </w:r>
      <w:r w:rsidRPr="79132E11">
        <w:rPr>
          <w:rStyle w:val="Strong"/>
          <w:rFonts w:eastAsiaTheme="majorEastAsia"/>
          <w:b w:val="0"/>
          <w:bCs w:val="0"/>
          <w:lang w:val="en-GB"/>
        </w:rPr>
        <w:t xml:space="preserve"> and aims to strengthen the institutional and policy environments that enable women to participate, lead, and thrive in science.</w:t>
      </w:r>
    </w:p>
    <w:p w14:paraId="489F67F1" w14:textId="03DF7BE2" w:rsidR="6D779293" w:rsidRDefault="6D779293" w:rsidP="6D779293">
      <w:pPr>
        <w:pStyle w:val="NormalWeb"/>
        <w:spacing w:line="276" w:lineRule="auto"/>
        <w:jc w:val="both"/>
        <w:rPr>
          <w:rStyle w:val="Strong"/>
          <w:rFonts w:eastAsiaTheme="majorEastAsia"/>
          <w:b w:val="0"/>
          <w:bCs w:val="0"/>
          <w:lang w:val="en-GB"/>
        </w:rPr>
      </w:pPr>
    </w:p>
    <w:p w14:paraId="6A40F9EA" w14:textId="184B7C33" w:rsidR="60B85136" w:rsidRPr="002D78E7" w:rsidRDefault="00B94C59" w:rsidP="60B85136">
      <w:pPr>
        <w:pStyle w:val="NormalWeb"/>
        <w:spacing w:line="276" w:lineRule="auto"/>
        <w:jc w:val="both"/>
        <w:rPr>
          <w:rStyle w:val="Strong"/>
          <w:lang w:val="en-GB"/>
        </w:rPr>
      </w:pPr>
      <w:r w:rsidRPr="79132E11">
        <w:rPr>
          <w:rStyle w:val="Strong"/>
          <w:rFonts w:eastAsiaTheme="majorEastAsia"/>
          <w:b w:val="0"/>
          <w:bCs w:val="0"/>
          <w:lang w:val="en-GB"/>
        </w:rPr>
        <w:t xml:space="preserve">The initiative brings together two complementary components: the establishment of </w:t>
      </w:r>
      <w:r w:rsidR="002D78E7" w:rsidRPr="79132E11">
        <w:rPr>
          <w:rStyle w:val="Strong"/>
          <w:rFonts w:eastAsiaTheme="majorEastAsia"/>
          <w:b w:val="0"/>
          <w:bCs w:val="0"/>
          <w:lang w:val="en-GB"/>
        </w:rPr>
        <w:t xml:space="preserve">National Gender in Science Committees </w:t>
      </w:r>
      <w:r w:rsidRPr="79132E11">
        <w:rPr>
          <w:rStyle w:val="Strong"/>
          <w:rFonts w:eastAsiaTheme="majorEastAsia"/>
          <w:b w:val="0"/>
          <w:bCs w:val="0"/>
          <w:lang w:val="en-GB"/>
        </w:rPr>
        <w:t>in selected countries across the Global South and the creation of an International Community of Practice of institutions advancing gender equality in science. Anchored in national data collection, institutional best-practice analysis, and cross-regional learning, these components are designed to support evidence-informed reforms and strengthen institutional leadership for gender equality.</w:t>
      </w:r>
    </w:p>
    <w:p w14:paraId="15D4B9C8" w14:textId="1CBBFCFA" w:rsidR="6D779293" w:rsidRDefault="6D779293" w:rsidP="6D779293">
      <w:pPr>
        <w:pStyle w:val="NormalWeb"/>
        <w:spacing w:line="276" w:lineRule="auto"/>
        <w:jc w:val="both"/>
        <w:rPr>
          <w:rStyle w:val="Strong"/>
          <w:rFonts w:eastAsiaTheme="majorEastAsia"/>
          <w:b w:val="0"/>
          <w:bCs w:val="0"/>
          <w:lang w:val="en-GB"/>
        </w:rPr>
      </w:pPr>
    </w:p>
    <w:p w14:paraId="63028447" w14:textId="77777777" w:rsidR="00B94C59" w:rsidRPr="00264D8C" w:rsidRDefault="00B94C59" w:rsidP="60B85136">
      <w:pPr>
        <w:pStyle w:val="NormalWeb"/>
        <w:spacing w:line="276" w:lineRule="auto"/>
        <w:jc w:val="both"/>
        <w:rPr>
          <w:b/>
          <w:lang w:val="en-GB"/>
        </w:rPr>
      </w:pPr>
      <w:r w:rsidRPr="00264D8C">
        <w:rPr>
          <w:rStyle w:val="Strong"/>
          <w:rFonts w:eastAsiaTheme="majorEastAsia"/>
          <w:b w:val="0"/>
          <w:lang w:val="en-GB"/>
        </w:rPr>
        <w:t>Together, they provide a coherent approach aimed at improving policy clarity, enhancing institutional capacity, and strengthening knowledge and networks—three conditions essential for advancing gender equality across national science systems.</w:t>
      </w:r>
    </w:p>
    <w:p w14:paraId="04BE4311" w14:textId="77777777" w:rsidR="005E7DBC" w:rsidRDefault="005E7DBC" w:rsidP="004D632F">
      <w:pPr>
        <w:pStyle w:val="Heading1"/>
        <w:spacing w:before="0" w:after="0" w:line="276" w:lineRule="auto"/>
        <w:jc w:val="both"/>
        <w:rPr>
          <w:rFonts w:ascii="Times New Roman" w:eastAsia="Times New Roman" w:hAnsi="Times New Roman" w:cs="Times New Roman"/>
          <w:b/>
          <w:bCs/>
          <w:sz w:val="24"/>
          <w:szCs w:val="24"/>
        </w:rPr>
      </w:pPr>
    </w:p>
    <w:p w14:paraId="7B3D182B" w14:textId="2CCD9D6F" w:rsidR="009115E3" w:rsidRPr="00617E5B" w:rsidRDefault="00B94C59" w:rsidP="60B85136">
      <w:pPr>
        <w:pStyle w:val="Heading1"/>
        <w:spacing w:before="0" w:after="0" w:line="276" w:lineRule="auto"/>
        <w:jc w:val="both"/>
        <w:rPr>
          <w:rFonts w:ascii="Times New Roman" w:eastAsia="Times New Roman" w:hAnsi="Times New Roman" w:cs="Times New Roman"/>
          <w:b/>
          <w:sz w:val="24"/>
          <w:szCs w:val="24"/>
          <w:lang w:val="en-GB"/>
        </w:rPr>
      </w:pPr>
      <w:r w:rsidRPr="2C5DB4D0">
        <w:rPr>
          <w:rFonts w:ascii="Times New Roman" w:eastAsia="Times New Roman" w:hAnsi="Times New Roman" w:cs="Times New Roman"/>
          <w:b/>
          <w:sz w:val="24"/>
          <w:szCs w:val="24"/>
          <w:lang w:val="en-GB"/>
        </w:rPr>
        <w:t>I</w:t>
      </w:r>
      <w:r w:rsidR="009115E3" w:rsidRPr="2C5DB4D0">
        <w:rPr>
          <w:rFonts w:ascii="Times New Roman" w:eastAsia="Times New Roman" w:hAnsi="Times New Roman" w:cs="Times New Roman"/>
          <w:b/>
          <w:sz w:val="24"/>
          <w:szCs w:val="24"/>
          <w:lang w:val="en-GB"/>
        </w:rPr>
        <w:t>I. Objective of the Expression of Interest</w:t>
      </w:r>
    </w:p>
    <w:p w14:paraId="15CAAF29" w14:textId="63E44253" w:rsidR="00D868F7" w:rsidRPr="00264D8C" w:rsidRDefault="003A78CF" w:rsidP="60B85136">
      <w:pPr>
        <w:spacing w:line="276" w:lineRule="auto"/>
        <w:jc w:val="both"/>
        <w:rPr>
          <w:rStyle w:val="citation-234"/>
          <w:lang w:val="en-GB"/>
        </w:rPr>
      </w:pPr>
      <w:r w:rsidRPr="79132E11">
        <w:rPr>
          <w:rStyle w:val="citation-234"/>
          <w:rFonts w:eastAsiaTheme="majorEastAsia"/>
          <w:lang w:val="en-GB"/>
        </w:rPr>
        <w:t>The primary objective of this Expression of Interest (E</w:t>
      </w:r>
      <w:r w:rsidR="00E135DC" w:rsidRPr="79132E11">
        <w:rPr>
          <w:rStyle w:val="citation-234"/>
          <w:lang w:val="en-GB"/>
        </w:rPr>
        <w:t>o</w:t>
      </w:r>
      <w:r w:rsidRPr="79132E11">
        <w:rPr>
          <w:rStyle w:val="citation-234"/>
          <w:rFonts w:eastAsiaTheme="majorEastAsia"/>
          <w:lang w:val="en-GB"/>
        </w:rPr>
        <w:t xml:space="preserve">I) is to competitively </w:t>
      </w:r>
      <w:r w:rsidR="2EE1E61E" w:rsidRPr="79132E11">
        <w:rPr>
          <w:rStyle w:val="citation-234"/>
          <w:rFonts w:eastAsiaTheme="majorEastAsia"/>
          <w:b/>
          <w:bCs/>
          <w:lang w:val="en-GB"/>
        </w:rPr>
        <w:t xml:space="preserve">create </w:t>
      </w:r>
      <w:r w:rsidR="4A1984F7" w:rsidRPr="79132E11">
        <w:rPr>
          <w:rStyle w:val="citation-234"/>
          <w:rFonts w:eastAsiaTheme="majorEastAsia"/>
          <w:b/>
          <w:bCs/>
          <w:lang w:val="en-GB"/>
        </w:rPr>
        <w:t xml:space="preserve">a pool </w:t>
      </w:r>
      <w:r w:rsidR="428523F0" w:rsidRPr="79132E11">
        <w:rPr>
          <w:rStyle w:val="citation-234"/>
          <w:rFonts w:eastAsiaTheme="majorEastAsia"/>
          <w:b/>
          <w:bCs/>
          <w:lang w:val="en-GB"/>
        </w:rPr>
        <w:t>of countries</w:t>
      </w:r>
      <w:r w:rsidRPr="79132E11">
        <w:rPr>
          <w:rStyle w:val="citation-234"/>
          <w:rFonts w:eastAsiaTheme="majorEastAsia"/>
          <w:lang w:val="en-GB"/>
        </w:rPr>
        <w:t xml:space="preserve"> in the Global South to </w:t>
      </w:r>
      <w:r w:rsidR="1E72AF32" w:rsidRPr="79132E11">
        <w:rPr>
          <w:rStyle w:val="citation-234"/>
          <w:rFonts w:eastAsiaTheme="majorEastAsia"/>
          <w:lang w:val="en-GB"/>
        </w:rPr>
        <w:t>progressively</w:t>
      </w:r>
      <w:r w:rsidRPr="79132E11">
        <w:rPr>
          <w:rStyle w:val="citation-234"/>
          <w:rFonts w:eastAsiaTheme="majorEastAsia"/>
          <w:lang w:val="en-GB"/>
        </w:rPr>
        <w:t xml:space="preserve"> </w:t>
      </w:r>
      <w:r w:rsidR="513F4C8F" w:rsidRPr="79132E11">
        <w:rPr>
          <w:rStyle w:val="citation-234"/>
          <w:rFonts w:eastAsiaTheme="majorEastAsia"/>
          <w:lang w:val="en-GB"/>
        </w:rPr>
        <w:t>implement</w:t>
      </w:r>
      <w:r w:rsidR="4A15BC49" w:rsidRPr="79132E11">
        <w:rPr>
          <w:rStyle w:val="citation-234"/>
          <w:rFonts w:eastAsiaTheme="majorEastAsia"/>
          <w:lang w:val="en-GB"/>
        </w:rPr>
        <w:t xml:space="preserve"> </w:t>
      </w:r>
      <w:r w:rsidRPr="79132E11">
        <w:rPr>
          <w:rStyle w:val="citation-234"/>
          <w:rFonts w:eastAsiaTheme="majorEastAsia"/>
          <w:lang w:val="en-GB"/>
        </w:rPr>
        <w:t xml:space="preserve">the </w:t>
      </w:r>
      <w:r w:rsidR="00362512" w:rsidRPr="79132E11">
        <w:rPr>
          <w:rStyle w:val="citation-234"/>
          <w:rFonts w:eastAsiaTheme="majorEastAsia"/>
          <w:lang w:val="en-GB"/>
        </w:rPr>
        <w:t>new</w:t>
      </w:r>
      <w:r w:rsidRPr="79132E11">
        <w:rPr>
          <w:rStyle w:val="citation-234"/>
          <w:rFonts w:eastAsiaTheme="majorEastAsia"/>
          <w:lang w:val="en-GB"/>
        </w:rPr>
        <w:t xml:space="preserve"> phase </w:t>
      </w:r>
      <w:r w:rsidR="6AA08349" w:rsidRPr="79132E11">
        <w:rPr>
          <w:rStyle w:val="citation-234"/>
          <w:rFonts w:eastAsiaTheme="majorEastAsia"/>
          <w:lang w:val="en-GB"/>
        </w:rPr>
        <w:t xml:space="preserve">(2026-2028) </w:t>
      </w:r>
      <w:r w:rsidRPr="79132E11">
        <w:rPr>
          <w:rStyle w:val="citation-234"/>
          <w:rFonts w:eastAsiaTheme="majorEastAsia"/>
          <w:lang w:val="en-GB"/>
        </w:rPr>
        <w:t xml:space="preserve">of the </w:t>
      </w:r>
      <w:proofErr w:type="spellStart"/>
      <w:r w:rsidR="002D78E7" w:rsidRPr="79132E11">
        <w:rPr>
          <w:rStyle w:val="citation-234"/>
          <w:rFonts w:eastAsiaTheme="majorEastAsia"/>
          <w:b/>
          <w:bCs/>
          <w:lang w:val="en-GB"/>
        </w:rPr>
        <w:t>GenSIS</w:t>
      </w:r>
      <w:proofErr w:type="spellEnd"/>
      <w:r w:rsidR="002D78E7" w:rsidRPr="79132E11">
        <w:rPr>
          <w:rStyle w:val="citation-234"/>
          <w:rFonts w:eastAsiaTheme="majorEastAsia"/>
          <w:b/>
          <w:bCs/>
          <w:lang w:val="en-GB"/>
        </w:rPr>
        <w:t xml:space="preserve"> </w:t>
      </w:r>
      <w:r w:rsidR="00362512" w:rsidRPr="79132E11">
        <w:rPr>
          <w:rStyle w:val="citation-234"/>
          <w:rFonts w:eastAsiaTheme="majorEastAsia"/>
          <w:lang w:val="en-GB"/>
        </w:rPr>
        <w:t>project</w:t>
      </w:r>
      <w:r w:rsidR="00A46572" w:rsidRPr="79132E11">
        <w:rPr>
          <w:rStyle w:val="citation-234"/>
          <w:lang w:val="en-GB"/>
        </w:rPr>
        <w:t>.</w:t>
      </w:r>
    </w:p>
    <w:p w14:paraId="02A0F5E4" w14:textId="729BF0EA" w:rsidR="60B85136" w:rsidRDefault="60B85136" w:rsidP="60B85136">
      <w:pPr>
        <w:spacing w:line="276" w:lineRule="auto"/>
        <w:jc w:val="both"/>
        <w:rPr>
          <w:rStyle w:val="citation-234"/>
        </w:rPr>
      </w:pPr>
    </w:p>
    <w:p w14:paraId="43C0ADFC" w14:textId="7408668D" w:rsidR="00050CE0" w:rsidRDefault="3CF0F9A1" w:rsidP="3E2F4712">
      <w:pPr>
        <w:spacing w:line="276" w:lineRule="auto"/>
        <w:jc w:val="both"/>
      </w:pPr>
      <w:r>
        <w:t xml:space="preserve">This call seeks to identify national contexts where active OWSD National </w:t>
      </w:r>
      <w:r w:rsidR="48C25519">
        <w:t xml:space="preserve">Chapters (OWSD </w:t>
      </w:r>
      <w:r w:rsidR="38910BB6">
        <w:t>NCs) are</w:t>
      </w:r>
      <w:r w:rsidR="68FFB400">
        <w:t xml:space="preserve"> well positioned, both institutionally and strategically, to work with national STI authorities to establish </w:t>
      </w:r>
      <w:r w:rsidR="1C83ECE1" w:rsidRPr="6DEE0599">
        <w:rPr>
          <w:rStyle w:val="Strong"/>
          <w:rFonts w:eastAsiaTheme="majorEastAsia"/>
          <w:b w:val="0"/>
          <w:bCs w:val="0"/>
        </w:rPr>
        <w:t>National Gender in Science Committees</w:t>
      </w:r>
      <w:r w:rsidR="1CBF58CE" w:rsidRPr="6DEE0599">
        <w:rPr>
          <w:rStyle w:val="Strong"/>
          <w:rFonts w:eastAsiaTheme="majorEastAsia"/>
          <w:b w:val="0"/>
          <w:bCs w:val="0"/>
        </w:rPr>
        <w:t xml:space="preserve"> (</w:t>
      </w:r>
      <w:r w:rsidR="540C2F29" w:rsidRPr="6DEE0599">
        <w:rPr>
          <w:rStyle w:val="Strong"/>
          <w:rFonts w:eastAsiaTheme="majorEastAsia"/>
          <w:b w:val="0"/>
          <w:bCs w:val="0"/>
        </w:rPr>
        <w:t xml:space="preserve">National </w:t>
      </w:r>
      <w:proofErr w:type="spellStart"/>
      <w:r w:rsidR="540C2F29" w:rsidRPr="6DEE0599">
        <w:rPr>
          <w:rStyle w:val="Strong"/>
          <w:rFonts w:eastAsiaTheme="majorEastAsia"/>
          <w:b w:val="0"/>
          <w:bCs w:val="0"/>
        </w:rPr>
        <w:t>G</w:t>
      </w:r>
      <w:r w:rsidR="6581C0C8" w:rsidRPr="6DEE0599">
        <w:rPr>
          <w:rStyle w:val="Strong"/>
          <w:rFonts w:eastAsiaTheme="majorEastAsia"/>
          <w:b w:val="0"/>
          <w:bCs w:val="0"/>
        </w:rPr>
        <w:t>i</w:t>
      </w:r>
      <w:r w:rsidR="540C2F29" w:rsidRPr="6DEE0599">
        <w:rPr>
          <w:rStyle w:val="Strong"/>
          <w:rFonts w:eastAsiaTheme="majorEastAsia"/>
          <w:b w:val="0"/>
          <w:bCs w:val="0"/>
        </w:rPr>
        <w:t>S</w:t>
      </w:r>
      <w:proofErr w:type="spellEnd"/>
      <w:r w:rsidR="540C2F29" w:rsidRPr="6DEE0599">
        <w:rPr>
          <w:rStyle w:val="Strong"/>
          <w:rFonts w:eastAsiaTheme="majorEastAsia"/>
          <w:b w:val="0"/>
          <w:bCs w:val="0"/>
        </w:rPr>
        <w:t xml:space="preserve"> Committees</w:t>
      </w:r>
      <w:r w:rsidR="6735B086" w:rsidRPr="6DEE0599">
        <w:rPr>
          <w:rStyle w:val="Strong"/>
          <w:rFonts w:eastAsiaTheme="majorEastAsia"/>
          <w:b w:val="0"/>
          <w:bCs w:val="0"/>
        </w:rPr>
        <w:t>)</w:t>
      </w:r>
      <w:r w:rsidR="5A71C62F">
        <w:t>.</w:t>
      </w:r>
      <w:r w:rsidR="33DCA168">
        <w:t xml:space="preserve"> </w:t>
      </w:r>
      <w:r w:rsidR="68FFB400">
        <w:t xml:space="preserve">These committees will serve as sustainable, evidence-driven hubs that coordinate national data collection, bring stakeholders together, and support gender-transformative reforms across institutions and policies. </w:t>
      </w:r>
    </w:p>
    <w:p w14:paraId="5FF5BB21" w14:textId="77777777" w:rsidR="007F730C" w:rsidRDefault="007F730C" w:rsidP="004D632F">
      <w:pPr>
        <w:pStyle w:val="NormalWeb"/>
        <w:spacing w:before="0" w:beforeAutospacing="0" w:after="0" w:afterAutospacing="0" w:line="276" w:lineRule="auto"/>
        <w:jc w:val="both"/>
        <w:rPr>
          <w:rStyle w:val="Strong"/>
          <w:rFonts w:eastAsiaTheme="majorEastAsia"/>
          <w:b w:val="0"/>
          <w:bCs w:val="0"/>
        </w:rPr>
      </w:pPr>
    </w:p>
    <w:p w14:paraId="69F504ED" w14:textId="50CAD037" w:rsidR="002341B2" w:rsidRPr="0043769D" w:rsidRDefault="002341B2" w:rsidP="3E2F4712">
      <w:pPr>
        <w:pStyle w:val="NormalWeb"/>
        <w:spacing w:before="0" w:beforeAutospacing="0" w:after="0" w:afterAutospacing="0" w:line="276" w:lineRule="auto"/>
        <w:jc w:val="both"/>
      </w:pPr>
      <w:r w:rsidRPr="00264D8C">
        <w:rPr>
          <w:rStyle w:val="citation-192"/>
          <w:rFonts w:eastAsiaTheme="majorEastAsia"/>
          <w:lang w:val="en-GB"/>
        </w:rPr>
        <w:t>These committees will function as sustainable</w:t>
      </w:r>
      <w:r w:rsidR="00FF114C" w:rsidRPr="00264D8C">
        <w:rPr>
          <w:rStyle w:val="citation-192"/>
          <w:rFonts w:eastAsiaTheme="majorEastAsia"/>
          <w:lang w:val="en-GB"/>
        </w:rPr>
        <w:t>,</w:t>
      </w:r>
      <w:r w:rsidRPr="00264D8C">
        <w:rPr>
          <w:rStyle w:val="citation-192"/>
          <w:rFonts w:eastAsiaTheme="majorEastAsia"/>
          <w:lang w:val="en-GB"/>
        </w:rPr>
        <w:t xml:space="preserve"> operational hubs </w:t>
      </w:r>
      <w:r w:rsidRPr="00264D8C">
        <w:rPr>
          <w:lang w:val="en-GB"/>
        </w:rPr>
        <w:t>designed to:</w:t>
      </w:r>
    </w:p>
    <w:p w14:paraId="262EC20B" w14:textId="2DF542F4" w:rsidR="00E92112" w:rsidRPr="00264D8C" w:rsidRDefault="002341B2" w:rsidP="3E2F4712">
      <w:pPr>
        <w:pStyle w:val="NormalWeb"/>
        <w:numPr>
          <w:ilvl w:val="0"/>
          <w:numId w:val="1"/>
        </w:numPr>
        <w:spacing w:before="0" w:beforeAutospacing="0" w:after="0" w:afterAutospacing="0" w:line="276" w:lineRule="auto"/>
        <w:jc w:val="both"/>
        <w:rPr>
          <w:lang w:val="en-GB"/>
        </w:rPr>
      </w:pPr>
      <w:r w:rsidRPr="00264D8C">
        <w:rPr>
          <w:rStyle w:val="citation-190"/>
          <w:rFonts w:eastAsiaTheme="majorEastAsia"/>
          <w:i/>
          <w:iCs/>
          <w:lang w:val="en-GB"/>
        </w:rPr>
        <w:t>Generate evidence</w:t>
      </w:r>
      <w:r w:rsidRPr="00264D8C">
        <w:rPr>
          <w:rStyle w:val="citation-190"/>
          <w:rFonts w:eastAsiaTheme="majorEastAsia"/>
          <w:lang w:val="en-GB"/>
        </w:rPr>
        <w:t xml:space="preserve">: </w:t>
      </w:r>
      <w:r w:rsidR="00C62FEB" w:rsidRPr="00264D8C">
        <w:rPr>
          <w:lang w:val="en-GB"/>
        </w:rPr>
        <w:t>use the OWSD national data collection tools, refining and adapting them where necessary, to compile high-quality, comparable gender-in-STEM data, uncover structural barriers, and identify the institutional gaps that limit women’s participation, retention, and progression.</w:t>
      </w:r>
    </w:p>
    <w:p w14:paraId="4C2C3A24" w14:textId="6881009F" w:rsidR="00963DD1" w:rsidRDefault="003D32C0" w:rsidP="3E2F4712">
      <w:pPr>
        <w:pStyle w:val="NormalWeb"/>
        <w:numPr>
          <w:ilvl w:val="0"/>
          <w:numId w:val="1"/>
        </w:numPr>
        <w:spacing w:before="0" w:beforeAutospacing="0" w:after="0" w:afterAutospacing="0" w:line="276" w:lineRule="auto"/>
        <w:jc w:val="both"/>
      </w:pPr>
      <w:r w:rsidRPr="00264D8C">
        <w:rPr>
          <w:rStyle w:val="citation-230"/>
          <w:rFonts w:eastAsiaTheme="majorEastAsia"/>
          <w:i/>
          <w:iCs/>
          <w:lang w:val="en-GB"/>
        </w:rPr>
        <w:lastRenderedPageBreak/>
        <w:t xml:space="preserve">Drive </w:t>
      </w:r>
      <w:r w:rsidR="0043769D" w:rsidRPr="00264D8C">
        <w:rPr>
          <w:rStyle w:val="citation-230"/>
          <w:rFonts w:eastAsiaTheme="majorEastAsia"/>
          <w:i/>
          <w:iCs/>
          <w:lang w:val="en-GB"/>
        </w:rPr>
        <w:t>p</w:t>
      </w:r>
      <w:r w:rsidRPr="00264D8C">
        <w:rPr>
          <w:rStyle w:val="citation-230"/>
          <w:rFonts w:eastAsiaTheme="majorEastAsia"/>
          <w:i/>
          <w:iCs/>
          <w:lang w:val="en-GB"/>
        </w:rPr>
        <w:t xml:space="preserve">olicy </w:t>
      </w:r>
      <w:r w:rsidR="0043769D" w:rsidRPr="00264D8C">
        <w:rPr>
          <w:rStyle w:val="citation-230"/>
          <w:rFonts w:eastAsiaTheme="majorEastAsia"/>
          <w:i/>
          <w:iCs/>
          <w:lang w:val="en-GB"/>
        </w:rPr>
        <w:t>r</w:t>
      </w:r>
      <w:r w:rsidRPr="00264D8C">
        <w:rPr>
          <w:rStyle w:val="citation-230"/>
          <w:rFonts w:eastAsiaTheme="majorEastAsia"/>
          <w:i/>
          <w:iCs/>
          <w:lang w:val="en-GB"/>
        </w:rPr>
        <w:t>eform</w:t>
      </w:r>
      <w:r w:rsidRPr="00264D8C">
        <w:rPr>
          <w:rStyle w:val="citation-230"/>
          <w:rFonts w:eastAsiaTheme="majorEastAsia"/>
          <w:lang w:val="en-GB"/>
        </w:rPr>
        <w:t xml:space="preserve">: </w:t>
      </w:r>
      <w:r w:rsidR="00CA3478" w:rsidRPr="00264D8C">
        <w:rPr>
          <w:rStyle w:val="citation-230"/>
          <w:rFonts w:eastAsiaTheme="majorEastAsia"/>
          <w:lang w:val="en-GB"/>
        </w:rPr>
        <w:t>u</w:t>
      </w:r>
      <w:r w:rsidRPr="00264D8C">
        <w:rPr>
          <w:rStyle w:val="citation-230"/>
          <w:rFonts w:eastAsiaTheme="majorEastAsia"/>
          <w:lang w:val="en-GB"/>
        </w:rPr>
        <w:t>se this evidence to co-design and pilot gender-transformative policies, research grants, and fellowship schemes tailored to local realities</w:t>
      </w:r>
      <w:r w:rsidR="002341B2" w:rsidRPr="00264D8C">
        <w:rPr>
          <w:lang w:val="en-GB"/>
        </w:rPr>
        <w:t>.</w:t>
      </w:r>
    </w:p>
    <w:p w14:paraId="427A7289" w14:textId="104699D5" w:rsidR="00E92112" w:rsidRDefault="00E92112" w:rsidP="00E92112">
      <w:pPr>
        <w:pStyle w:val="ListParagraph"/>
        <w:numPr>
          <w:ilvl w:val="0"/>
          <w:numId w:val="1"/>
        </w:numPr>
      </w:pPr>
      <w:r w:rsidRPr="79132E11">
        <w:rPr>
          <w:rStyle w:val="citation-230"/>
          <w:rFonts w:eastAsiaTheme="majorEastAsia"/>
          <w:i/>
          <w:iCs/>
          <w:lang w:val="en-GB"/>
        </w:rPr>
        <w:t>Strengthen institutional capacity:</w:t>
      </w:r>
      <w:r w:rsidRPr="79132E11">
        <w:rPr>
          <w:lang w:val="en-GB"/>
        </w:rPr>
        <w:t xml:space="preserve"> deploy a leadership, mentoring, and soft-skills curriculum to empower women scientists and institutional partners.</w:t>
      </w:r>
    </w:p>
    <w:p w14:paraId="3D07DDF1" w14:textId="484F8C70" w:rsidR="00DD41D8" w:rsidRPr="00264D8C" w:rsidRDefault="2CBFEEB7" w:rsidP="16C3421E">
      <w:pPr>
        <w:pStyle w:val="NormalWeb"/>
        <w:numPr>
          <w:ilvl w:val="0"/>
          <w:numId w:val="1"/>
        </w:numPr>
        <w:rPr>
          <w:rStyle w:val="citation-230"/>
          <w:rFonts w:eastAsiaTheme="majorEastAsia"/>
          <w:i/>
          <w:iCs/>
          <w:lang w:val="en-GB"/>
        </w:rPr>
      </w:pPr>
      <w:r w:rsidRPr="16C3421E">
        <w:rPr>
          <w:rStyle w:val="citation-230"/>
          <w:rFonts w:eastAsiaTheme="majorEastAsia"/>
          <w:i/>
          <w:iCs/>
          <w:lang w:val="en-GB"/>
        </w:rPr>
        <w:t>Mobilise</w:t>
      </w:r>
      <w:r w:rsidR="00DD41D8" w:rsidRPr="16C3421E">
        <w:rPr>
          <w:rStyle w:val="citation-230"/>
          <w:rFonts w:eastAsiaTheme="majorEastAsia"/>
          <w:i/>
          <w:iCs/>
          <w:lang w:val="en-GB"/>
        </w:rPr>
        <w:t xml:space="preserve"> knowledge and networks: </w:t>
      </w:r>
      <w:r w:rsidR="00DD41D8" w:rsidRPr="16C3421E">
        <w:rPr>
          <w:rStyle w:val="citation-230"/>
          <w:rFonts w:eastAsiaTheme="majorEastAsia"/>
          <w:lang w:val="en-GB"/>
        </w:rPr>
        <w:t>create and disseminate best practices, knowledge products, and outreach activities, including national case studies and cross-regional exchanges.</w:t>
      </w:r>
    </w:p>
    <w:p w14:paraId="4C135404" w14:textId="77777777" w:rsidR="00DD41D8" w:rsidRDefault="00DD41D8" w:rsidP="004D632F">
      <w:pPr>
        <w:spacing w:line="276" w:lineRule="auto"/>
        <w:jc w:val="both"/>
        <w:rPr>
          <w:rStyle w:val="citation-192"/>
          <w:rFonts w:eastAsiaTheme="majorEastAsia"/>
        </w:rPr>
      </w:pPr>
    </w:p>
    <w:p w14:paraId="3C271EF0" w14:textId="67211996" w:rsidR="0043769D" w:rsidRPr="00264D8C" w:rsidRDefault="0043769D" w:rsidP="60B85136">
      <w:pPr>
        <w:spacing w:line="276" w:lineRule="auto"/>
        <w:jc w:val="both"/>
        <w:rPr>
          <w:rStyle w:val="citation-192"/>
          <w:rFonts w:eastAsiaTheme="majorEastAsia"/>
          <w:lang w:val="en-GB"/>
        </w:rPr>
      </w:pPr>
      <w:r w:rsidRPr="004D1380">
        <w:rPr>
          <w:rStyle w:val="citation-192"/>
          <w:rFonts w:eastAsiaTheme="majorEastAsia"/>
          <w:lang w:val="en-GB"/>
        </w:rPr>
        <w:t>By establishing these mechanisms, the project aims to move beyond ad-hoc advocacy to build resilient, evidence-based STEM ecosystems where gender equ</w:t>
      </w:r>
      <w:r w:rsidR="008E141F" w:rsidRPr="004D1380">
        <w:rPr>
          <w:rStyle w:val="citation-192"/>
          <w:rFonts w:eastAsiaTheme="majorEastAsia"/>
          <w:lang w:val="en-GB"/>
        </w:rPr>
        <w:t>al</w:t>
      </w:r>
      <w:r w:rsidRPr="004D1380">
        <w:rPr>
          <w:rStyle w:val="citation-192"/>
          <w:rFonts w:eastAsiaTheme="majorEastAsia"/>
          <w:lang w:val="en-GB"/>
        </w:rPr>
        <w:t>ity is embedded in the</w:t>
      </w:r>
      <w:r w:rsidR="008E141F" w:rsidRPr="004D1380">
        <w:rPr>
          <w:rStyle w:val="citation-192"/>
          <w:rFonts w:eastAsiaTheme="majorEastAsia"/>
          <w:lang w:val="en-GB"/>
        </w:rPr>
        <w:t xml:space="preserve"> </w:t>
      </w:r>
      <w:r w:rsidR="008E141F" w:rsidRPr="004D1380">
        <w:rPr>
          <w:lang w:val="en-GB"/>
        </w:rPr>
        <w:t>national science institutions and policy processes</w:t>
      </w:r>
      <w:r w:rsidRPr="004D1380">
        <w:rPr>
          <w:rStyle w:val="citation-192"/>
          <w:rFonts w:eastAsiaTheme="majorEastAsia"/>
          <w:lang w:val="en-GB"/>
        </w:rPr>
        <w:t>.</w:t>
      </w:r>
    </w:p>
    <w:p w14:paraId="69E672A3" w14:textId="77777777" w:rsidR="00152053" w:rsidRDefault="00152053" w:rsidP="004D632F">
      <w:pPr>
        <w:spacing w:line="276" w:lineRule="auto"/>
        <w:jc w:val="both"/>
        <w:rPr>
          <w:sz w:val="28"/>
          <w:szCs w:val="28"/>
        </w:rPr>
      </w:pPr>
    </w:p>
    <w:p w14:paraId="6B6A8632" w14:textId="6F23ED9B" w:rsidR="00E135DC" w:rsidRPr="00DE5537" w:rsidRDefault="4F00A67A" w:rsidP="6DEE0599">
      <w:pPr>
        <w:pStyle w:val="Heading1"/>
        <w:spacing w:before="0" w:after="0" w:line="276" w:lineRule="auto"/>
        <w:jc w:val="both"/>
        <w:rPr>
          <w:rFonts w:ascii="Times New Roman" w:eastAsia="Times New Roman" w:hAnsi="Times New Roman" w:cs="Times New Roman"/>
          <w:b/>
          <w:bCs/>
          <w:sz w:val="24"/>
          <w:szCs w:val="24"/>
        </w:rPr>
      </w:pPr>
      <w:r w:rsidRPr="6DEE0599">
        <w:rPr>
          <w:rFonts w:ascii="Times New Roman" w:eastAsia="Times New Roman" w:hAnsi="Times New Roman" w:cs="Times New Roman"/>
          <w:b/>
          <w:bCs/>
          <w:sz w:val="24"/>
          <w:szCs w:val="24"/>
        </w:rPr>
        <w:t>II</w:t>
      </w:r>
      <w:r w:rsidR="160B7CC1" w:rsidRPr="6DEE0599">
        <w:rPr>
          <w:rFonts w:ascii="Times New Roman" w:eastAsia="Times New Roman" w:hAnsi="Times New Roman" w:cs="Times New Roman"/>
          <w:b/>
          <w:bCs/>
          <w:sz w:val="24"/>
          <w:szCs w:val="24"/>
        </w:rPr>
        <w:t>I</w:t>
      </w:r>
      <w:r w:rsidRPr="6DEE0599">
        <w:rPr>
          <w:rFonts w:ascii="Times New Roman" w:eastAsia="Times New Roman" w:hAnsi="Times New Roman" w:cs="Times New Roman"/>
          <w:b/>
          <w:bCs/>
          <w:sz w:val="24"/>
          <w:szCs w:val="24"/>
        </w:rPr>
        <w:t>. Who can apply?</w:t>
      </w:r>
    </w:p>
    <w:p w14:paraId="26FFDD3E" w14:textId="4EFF8017" w:rsidR="1C473AE6" w:rsidRDefault="1C473AE6" w:rsidP="6DEE0599">
      <w:pPr>
        <w:pStyle w:val="NormalWeb"/>
        <w:spacing w:before="0" w:beforeAutospacing="0" w:after="0" w:afterAutospacing="0" w:line="276" w:lineRule="auto"/>
        <w:jc w:val="both"/>
      </w:pPr>
      <w:r w:rsidRPr="6DEE0599">
        <w:t xml:space="preserve">This EoI is open to all OWSD National </w:t>
      </w:r>
      <w:r w:rsidR="74D2441D" w:rsidRPr="6DEE0599">
        <w:t>Chapters located</w:t>
      </w:r>
      <w:r w:rsidRPr="6DEE0599">
        <w:t xml:space="preserve"> in the Global South. Applications must be led by the </w:t>
      </w:r>
      <w:r w:rsidR="4FE9106B" w:rsidRPr="6DEE0599">
        <w:t xml:space="preserve">OWSD </w:t>
      </w:r>
      <w:r w:rsidRPr="6DEE0599">
        <w:t xml:space="preserve">NC and demonstrate </w:t>
      </w:r>
      <w:proofErr w:type="spellStart"/>
      <w:r w:rsidRPr="6DEE0599">
        <w:t>formalised</w:t>
      </w:r>
      <w:proofErr w:type="spellEnd"/>
      <w:r w:rsidRPr="6DEE0599">
        <w:t xml:space="preserve"> strategic partnerships with national research, science</w:t>
      </w:r>
      <w:r w:rsidR="67E2E6F2" w:rsidRPr="6DEE0599">
        <w:t xml:space="preserve">, </w:t>
      </w:r>
      <w:r w:rsidRPr="6DEE0599">
        <w:t xml:space="preserve">and education authorities and Ministries, as well as with academia, the private sector, and other relevant institutions (e.g., National Science Academies, research councils, professional associations, women-in-STEM networks, innovation </w:t>
      </w:r>
      <w:proofErr w:type="gramStart"/>
      <w:r w:rsidRPr="6DEE0599">
        <w:t>agencies,...</w:t>
      </w:r>
      <w:proofErr w:type="gramEnd"/>
      <w:r w:rsidRPr="6DEE0599">
        <w:t>).</w:t>
      </w:r>
    </w:p>
    <w:p w14:paraId="78AA7A74" w14:textId="5A549960" w:rsidR="6D779293" w:rsidRDefault="6D779293" w:rsidP="6DEE0599">
      <w:pPr>
        <w:spacing w:line="276" w:lineRule="auto"/>
        <w:jc w:val="both"/>
        <w:rPr>
          <w:b/>
          <w:bCs/>
        </w:rPr>
      </w:pPr>
    </w:p>
    <w:p w14:paraId="60653B0F" w14:textId="4D4933FB" w:rsidR="0083392C" w:rsidRPr="009A3B71" w:rsidRDefault="62764707" w:rsidP="3E2F4712">
      <w:pPr>
        <w:jc w:val="both"/>
      </w:pPr>
      <w:r>
        <w:t>To guide the selection process, applications will be assessed against a set of core criteria that reflect the institutional foundations required for establishing a</w:t>
      </w:r>
      <w:r w:rsidR="275887BC">
        <w:t xml:space="preserve"> </w:t>
      </w:r>
      <w:r>
        <w:t xml:space="preserve">sustainable </w:t>
      </w:r>
      <w:r w:rsidR="63D6EF00" w:rsidRPr="6DEE0599">
        <w:rPr>
          <w:lang w:val="en-GB"/>
        </w:rPr>
        <w:t>National GIS Committees</w:t>
      </w:r>
      <w:r w:rsidR="2CE21D45">
        <w:t>.</w:t>
      </w:r>
      <w:r>
        <w:t xml:space="preserve"> Strong applications will demonstrate clear institutional anchoring, committed national partners, and the capacity to convene diverse stakeholders across the STEM ecosystem. Additional desirable elements</w:t>
      </w:r>
      <w:r w:rsidR="5C545D17">
        <w:t xml:space="preserve">, </w:t>
      </w:r>
      <w:r>
        <w:t>such as prior experience with gender-in-STEM data collection, engagement with IDRC-supported networks, or the potential to contribute to inter-regional dialogue</w:t>
      </w:r>
      <w:r w:rsidR="5C545D17">
        <w:t xml:space="preserve">, </w:t>
      </w:r>
      <w:r>
        <w:t>will provide added value in the assessment process.</w:t>
      </w:r>
    </w:p>
    <w:p w14:paraId="535C7EE5" w14:textId="5D6AC203" w:rsidR="6D779293" w:rsidRDefault="6D779293" w:rsidP="6D779293">
      <w:pPr>
        <w:jc w:val="both"/>
      </w:pPr>
    </w:p>
    <w:p w14:paraId="4DCC0F2B" w14:textId="0E818A86" w:rsidR="008C3132" w:rsidRPr="00D9156C" w:rsidRDefault="00490994" w:rsidP="00D9156C">
      <w:pPr>
        <w:pStyle w:val="Heading4"/>
        <w:rPr>
          <w:rFonts w:cs="Times New Roman"/>
          <w:color w:val="auto"/>
        </w:rPr>
      </w:pPr>
      <w:r w:rsidRPr="6D779293">
        <w:rPr>
          <w:rFonts w:cs="Times New Roman"/>
          <w:color w:val="auto"/>
        </w:rPr>
        <w:t xml:space="preserve">Core </w:t>
      </w:r>
      <w:r w:rsidR="00B80DA4" w:rsidRPr="6D779293">
        <w:rPr>
          <w:rFonts w:cs="Times New Roman"/>
          <w:color w:val="auto"/>
        </w:rPr>
        <w:t>c</w:t>
      </w:r>
      <w:r w:rsidRPr="6D779293">
        <w:rPr>
          <w:rFonts w:cs="Times New Roman"/>
          <w:color w:val="auto"/>
        </w:rPr>
        <w:t>riteria (Essential)</w:t>
      </w:r>
    </w:p>
    <w:tbl>
      <w:tblPr>
        <w:tblStyle w:val="TableGrid"/>
        <w:tblW w:w="9016" w:type="dxa"/>
        <w:tblLook w:val="04A0" w:firstRow="1" w:lastRow="0" w:firstColumn="1" w:lastColumn="0" w:noHBand="0" w:noVBand="1"/>
      </w:tblPr>
      <w:tblGrid>
        <w:gridCol w:w="1632"/>
        <w:gridCol w:w="2865"/>
        <w:gridCol w:w="3087"/>
        <w:gridCol w:w="1432"/>
      </w:tblGrid>
      <w:tr w:rsidR="008C3132" w:rsidRPr="00D9156C" w14:paraId="3388929F" w14:textId="77777777" w:rsidTr="6DEE0599">
        <w:tc>
          <w:tcPr>
            <w:tcW w:w="1632" w:type="dxa"/>
          </w:tcPr>
          <w:p w14:paraId="3B8B7763" w14:textId="688ABE6A" w:rsidR="008C3132" w:rsidRPr="00D9156C" w:rsidRDefault="008C3132" w:rsidP="008C3132">
            <w:pPr>
              <w:rPr>
                <w:b/>
                <w:bCs/>
              </w:rPr>
            </w:pPr>
            <w:r w:rsidRPr="00D9156C">
              <w:rPr>
                <w:b/>
                <w:bCs/>
              </w:rPr>
              <w:t>Criterion</w:t>
            </w:r>
          </w:p>
        </w:tc>
        <w:tc>
          <w:tcPr>
            <w:tcW w:w="2865" w:type="dxa"/>
          </w:tcPr>
          <w:p w14:paraId="706FE542" w14:textId="4429A553" w:rsidR="008C3132" w:rsidRPr="00D9156C" w:rsidRDefault="008C3132" w:rsidP="008C3132">
            <w:pPr>
              <w:rPr>
                <w:b/>
                <w:bCs/>
              </w:rPr>
            </w:pPr>
            <w:r w:rsidRPr="00D9156C">
              <w:rPr>
                <w:b/>
                <w:bCs/>
              </w:rPr>
              <w:t>Description</w:t>
            </w:r>
          </w:p>
        </w:tc>
        <w:tc>
          <w:tcPr>
            <w:tcW w:w="3087" w:type="dxa"/>
          </w:tcPr>
          <w:p w14:paraId="0FBAFC15" w14:textId="6881850F" w:rsidR="008C3132" w:rsidRPr="00D9156C" w:rsidRDefault="008C3132" w:rsidP="008C3132">
            <w:pPr>
              <w:rPr>
                <w:b/>
                <w:bCs/>
              </w:rPr>
            </w:pPr>
            <w:r w:rsidRPr="00D9156C">
              <w:rPr>
                <w:b/>
                <w:bCs/>
              </w:rPr>
              <w:t>Supporting Information/Evidence Required</w:t>
            </w:r>
          </w:p>
        </w:tc>
        <w:tc>
          <w:tcPr>
            <w:tcW w:w="1432" w:type="dxa"/>
          </w:tcPr>
          <w:p w14:paraId="136562B6" w14:textId="1EA97BA9" w:rsidR="008C3132" w:rsidRPr="00D9156C" w:rsidRDefault="008C3132" w:rsidP="008C3132">
            <w:pPr>
              <w:rPr>
                <w:b/>
                <w:bCs/>
              </w:rPr>
            </w:pPr>
            <w:r w:rsidRPr="00D9156C">
              <w:rPr>
                <w:b/>
                <w:bCs/>
              </w:rPr>
              <w:t>Assessment Weight</w:t>
            </w:r>
          </w:p>
        </w:tc>
      </w:tr>
      <w:tr w:rsidR="00A322BE" w:rsidRPr="00D9156C" w14:paraId="42B4BE74" w14:textId="77777777" w:rsidTr="6DEE0599">
        <w:tc>
          <w:tcPr>
            <w:tcW w:w="1632" w:type="dxa"/>
          </w:tcPr>
          <w:p w14:paraId="0CCDB05D" w14:textId="5823D2A5" w:rsidR="00A322BE" w:rsidRPr="00D9156C" w:rsidRDefault="00A322BE" w:rsidP="008C3132">
            <w:pPr>
              <w:rPr>
                <w:i/>
                <w:iCs/>
              </w:rPr>
            </w:pPr>
            <w:r w:rsidRPr="00D9156C">
              <w:rPr>
                <w:i/>
                <w:iCs/>
              </w:rPr>
              <w:t xml:space="preserve">OWSD National </w:t>
            </w:r>
            <w:r w:rsidR="009A4449" w:rsidRPr="00D9156C">
              <w:rPr>
                <w:i/>
                <w:iCs/>
              </w:rPr>
              <w:t>chapter strength</w:t>
            </w:r>
          </w:p>
        </w:tc>
        <w:tc>
          <w:tcPr>
            <w:tcW w:w="28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49"/>
            </w:tblGrid>
            <w:tr w:rsidR="00F6574E" w14:paraId="519D63FC" w14:textId="77777777" w:rsidTr="6DEE0599">
              <w:trPr>
                <w:tblCellSpacing w:w="15" w:type="dxa"/>
              </w:trPr>
              <w:tc>
                <w:tcPr>
                  <w:tcW w:w="0" w:type="auto"/>
                  <w:vAlign w:val="center"/>
                  <w:hideMark/>
                </w:tcPr>
                <w:p w14:paraId="1D2C9002" w14:textId="6046F604" w:rsidR="00F6574E" w:rsidRPr="00264D8C" w:rsidRDefault="09F4A264" w:rsidP="00F6574E">
                  <w:pPr>
                    <w:rPr>
                      <w:lang w:val="en-GB"/>
                    </w:rPr>
                  </w:pPr>
                  <w:r w:rsidRPr="6DEE0599">
                    <w:rPr>
                      <w:lang w:val="en-GB"/>
                    </w:rPr>
                    <w:t xml:space="preserve">Demonstrated capacity, active engagement, and readiness to host and lead the </w:t>
                  </w:r>
                  <w:r w:rsidR="2FEB8E53" w:rsidRPr="6DEE0599">
                    <w:rPr>
                      <w:lang w:val="en-GB"/>
                    </w:rPr>
                    <w:t xml:space="preserve">National </w:t>
                  </w:r>
                  <w:proofErr w:type="spellStart"/>
                  <w:r w:rsidR="2FEB8E53" w:rsidRPr="6DEE0599">
                    <w:rPr>
                      <w:lang w:val="en-GB"/>
                    </w:rPr>
                    <w:t>G</w:t>
                  </w:r>
                  <w:r w:rsidR="4487BB53" w:rsidRPr="6DEE0599">
                    <w:rPr>
                      <w:lang w:val="en-GB"/>
                    </w:rPr>
                    <w:t>i</w:t>
                  </w:r>
                  <w:r w:rsidR="2FEB8E53" w:rsidRPr="6DEE0599">
                    <w:rPr>
                      <w:lang w:val="en-GB"/>
                    </w:rPr>
                    <w:t>S</w:t>
                  </w:r>
                  <w:proofErr w:type="spellEnd"/>
                  <w:r w:rsidR="2FEB8E53" w:rsidRPr="6DEE0599">
                    <w:rPr>
                      <w:lang w:val="en-GB"/>
                    </w:rPr>
                    <w:t xml:space="preserve"> Committees</w:t>
                  </w:r>
                </w:p>
              </w:tc>
            </w:tr>
          </w:tbl>
          <w:p w14:paraId="1E118A6C" w14:textId="77777777" w:rsidR="00F6574E" w:rsidRDefault="00F6574E" w:rsidP="00F6574E">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6574E" w14:paraId="46772225" w14:textId="77777777">
              <w:trPr>
                <w:tblCellSpacing w:w="15" w:type="dxa"/>
              </w:trPr>
              <w:tc>
                <w:tcPr>
                  <w:tcW w:w="0" w:type="auto"/>
                  <w:vAlign w:val="center"/>
                  <w:hideMark/>
                </w:tcPr>
                <w:p w14:paraId="21F81CD7" w14:textId="77777777" w:rsidR="00F6574E" w:rsidRDefault="00F6574E" w:rsidP="00F6574E"/>
              </w:tc>
            </w:tr>
          </w:tbl>
          <w:p w14:paraId="49F39728" w14:textId="5DA1A465" w:rsidR="00A322BE" w:rsidRPr="00D9156C" w:rsidRDefault="00A322BE" w:rsidP="008C3132"/>
        </w:tc>
        <w:tc>
          <w:tcPr>
            <w:tcW w:w="3087" w:type="dxa"/>
          </w:tcPr>
          <w:p w14:paraId="20FABC4A" w14:textId="505F0898" w:rsidR="00A322BE" w:rsidRPr="00D9156C" w:rsidRDefault="00A322BE" w:rsidP="008C3132">
            <w:r w:rsidRPr="60B85136">
              <w:t xml:space="preserve">Recent activity report (last 2 years), member count </w:t>
            </w:r>
            <w:r w:rsidR="446DF50D">
              <w:t>and registration on OWSD website</w:t>
            </w:r>
            <w:r w:rsidR="263D6FDA">
              <w:t>,</w:t>
            </w:r>
            <w:r w:rsidRPr="60B85136">
              <w:t xml:space="preserve"> evidence of local initiatives/surveys</w:t>
            </w:r>
          </w:p>
        </w:tc>
        <w:tc>
          <w:tcPr>
            <w:tcW w:w="1432" w:type="dxa"/>
          </w:tcPr>
          <w:p w14:paraId="4E1625CB" w14:textId="160602E9" w:rsidR="00A322BE" w:rsidRPr="00D9156C" w:rsidRDefault="263D6FDA" w:rsidP="008C3132">
            <w:r>
              <w:t>3</w:t>
            </w:r>
            <w:r w:rsidR="7D76B927">
              <w:t>0</w:t>
            </w:r>
            <w:r w:rsidR="00A322BE" w:rsidRPr="00D9156C">
              <w:t>%</w:t>
            </w:r>
          </w:p>
        </w:tc>
      </w:tr>
      <w:tr w:rsidR="6D779293" w14:paraId="5297B656" w14:textId="77777777" w:rsidTr="6DEE0599">
        <w:trPr>
          <w:trHeight w:val="300"/>
        </w:trPr>
        <w:tc>
          <w:tcPr>
            <w:tcW w:w="1632" w:type="dxa"/>
          </w:tcPr>
          <w:p w14:paraId="1A1CA08A" w14:textId="0774A0BC" w:rsidR="6D779293" w:rsidRDefault="6D779293" w:rsidP="6D779293">
            <w:r w:rsidRPr="6D779293">
              <w:rPr>
                <w:i/>
                <w:iCs/>
              </w:rPr>
              <w:t>Proposal Strength</w:t>
            </w:r>
          </w:p>
        </w:tc>
        <w:tc>
          <w:tcPr>
            <w:tcW w:w="2865" w:type="dxa"/>
          </w:tcPr>
          <w:p w14:paraId="028E3FD4" w14:textId="2FCFD43F" w:rsidR="6D779293" w:rsidRDefault="157FBA2F" w:rsidP="6D779293">
            <w:r>
              <w:t xml:space="preserve">Clarity, coherence, and feasibility of the proposed approach to establish and </w:t>
            </w:r>
            <w:proofErr w:type="spellStart"/>
            <w:r>
              <w:t>operationalise</w:t>
            </w:r>
            <w:proofErr w:type="spellEnd"/>
            <w:r>
              <w:t xml:space="preserve"> the National </w:t>
            </w:r>
            <w:proofErr w:type="spellStart"/>
            <w:r>
              <w:t>G</w:t>
            </w:r>
            <w:r w:rsidR="66BCFD0B">
              <w:t>i</w:t>
            </w:r>
            <w:r>
              <w:t>S</w:t>
            </w:r>
            <w:proofErr w:type="spellEnd"/>
            <w:r>
              <w:t xml:space="preserve"> Committee. The proposal must demonstrate a sound understanding of national gender-in-STEM challenges and opportunities</w:t>
            </w:r>
          </w:p>
        </w:tc>
        <w:tc>
          <w:tcPr>
            <w:tcW w:w="3087" w:type="dxa"/>
          </w:tcPr>
          <w:p w14:paraId="05BAE5A9" w14:textId="2C02EE7F" w:rsidR="6D779293" w:rsidRDefault="6D779293" w:rsidP="6D779293">
            <w:r w:rsidRPr="6D779293">
              <w:t>• Alignment with project objectives</w:t>
            </w:r>
          </w:p>
          <w:p w14:paraId="2D89E770" w14:textId="3DD2A735" w:rsidR="6D779293" w:rsidRDefault="6D779293" w:rsidP="6D779293">
            <w:r w:rsidRPr="6D779293">
              <w:t>• Clear problem definition and proposed methodology</w:t>
            </w:r>
          </w:p>
          <w:p w14:paraId="08C62106" w14:textId="1CAF491D" w:rsidR="6D779293" w:rsidRDefault="6D779293" w:rsidP="6D779293">
            <w:r w:rsidRPr="6D779293">
              <w:t>• Realistic workplan and timeline</w:t>
            </w:r>
          </w:p>
        </w:tc>
        <w:tc>
          <w:tcPr>
            <w:tcW w:w="1432" w:type="dxa"/>
          </w:tcPr>
          <w:p w14:paraId="325AD43B" w14:textId="6C9F6B09" w:rsidR="6D779293" w:rsidRDefault="6D779293" w:rsidP="6D779293">
            <w:r w:rsidRPr="6D779293">
              <w:t>20%</w:t>
            </w:r>
          </w:p>
        </w:tc>
      </w:tr>
      <w:tr w:rsidR="00A322BE" w:rsidRPr="00D9156C" w14:paraId="63BFB031" w14:textId="77777777" w:rsidTr="6DEE0599">
        <w:tc>
          <w:tcPr>
            <w:tcW w:w="1632" w:type="dxa"/>
          </w:tcPr>
          <w:p w14:paraId="36A4AE0D" w14:textId="1B22CFE4" w:rsidR="00A322BE" w:rsidRPr="00D9156C" w:rsidRDefault="00A322BE" w:rsidP="008C3132">
            <w:r w:rsidRPr="00D9156C">
              <w:rPr>
                <w:i/>
                <w:iCs/>
              </w:rPr>
              <w:lastRenderedPageBreak/>
              <w:t xml:space="preserve">Institutional </w:t>
            </w:r>
            <w:r w:rsidR="009A4449">
              <w:rPr>
                <w:i/>
                <w:iCs/>
              </w:rPr>
              <w:t>l</w:t>
            </w:r>
            <w:r w:rsidRPr="00D9156C">
              <w:rPr>
                <w:i/>
                <w:iCs/>
              </w:rPr>
              <w:t>inkages</w:t>
            </w:r>
            <w:r w:rsidR="1E5A2445" w:rsidRPr="6D779293">
              <w:rPr>
                <w:i/>
                <w:iCs/>
              </w:rPr>
              <w:t xml:space="preserve"> and stakeholder engagement capacity</w:t>
            </w:r>
          </w:p>
        </w:tc>
        <w:tc>
          <w:tcPr>
            <w:tcW w:w="2865" w:type="dxa"/>
          </w:tcPr>
          <w:p w14:paraId="5D46FDE0" w14:textId="049BF5A3" w:rsidR="00A322BE" w:rsidRPr="00D9156C" w:rsidRDefault="1E5A2445" w:rsidP="008C3132">
            <w:r>
              <w:t xml:space="preserve">Capacity to convene policymakers, academia, private sector, OWSD alumnae, etc. </w:t>
            </w:r>
          </w:p>
          <w:p w14:paraId="66B60568" w14:textId="52E23F0C" w:rsidR="00A322BE" w:rsidRPr="00D9156C" w:rsidRDefault="007476D8" w:rsidP="008C3132">
            <w:r w:rsidRPr="007476D8">
              <w:t>Clear and documented links and support from key national STI authorities (e.g., Science Granting Council</w:t>
            </w:r>
            <w:r w:rsidR="00F6574E">
              <w:t>s</w:t>
            </w:r>
            <w:r w:rsidRPr="007476D8">
              <w:t>, National STI Ministries, National Commissions for UNESCO, private sector actors).</w:t>
            </w:r>
          </w:p>
        </w:tc>
        <w:tc>
          <w:tcPr>
            <w:tcW w:w="3087" w:type="dxa"/>
          </w:tcPr>
          <w:p w14:paraId="6FFA5B11" w14:textId="1996352E" w:rsidR="00A322BE" w:rsidRPr="00D9156C" w:rsidRDefault="001B3DF6" w:rsidP="008C3132">
            <w:pPr>
              <w:rPr>
                <w:lang w:val="en-GB"/>
              </w:rPr>
            </w:pPr>
            <w:r w:rsidRPr="276EA159">
              <w:rPr>
                <w:lang w:val="en-GB"/>
              </w:rPr>
              <w:t>Letter of Support/Commitment from a high-level official (e.g., head of SGC, Minister/Deputy Minister, Director etc) List of previous collaborations</w:t>
            </w:r>
          </w:p>
        </w:tc>
        <w:tc>
          <w:tcPr>
            <w:tcW w:w="1432" w:type="dxa"/>
          </w:tcPr>
          <w:p w14:paraId="728497C7" w14:textId="00D789E6" w:rsidR="00A322BE" w:rsidRPr="00D9156C" w:rsidRDefault="2916C9C1" w:rsidP="008C3132">
            <w:r>
              <w:t>2</w:t>
            </w:r>
            <w:r w:rsidR="197E9D51">
              <w:t>0</w:t>
            </w:r>
            <w:r w:rsidR="001B3DF6" w:rsidRPr="00D9156C">
              <w:t>%</w:t>
            </w:r>
          </w:p>
        </w:tc>
      </w:tr>
      <w:tr w:rsidR="009260BA" w:rsidRPr="00D9156C" w14:paraId="41066C8E" w14:textId="77777777" w:rsidTr="6DEE0599">
        <w:tc>
          <w:tcPr>
            <w:tcW w:w="1632" w:type="dxa"/>
          </w:tcPr>
          <w:p w14:paraId="3A10010D" w14:textId="57E41337" w:rsidR="009260BA" w:rsidRPr="00D9156C" w:rsidRDefault="009260BA" w:rsidP="009260BA">
            <w:pPr>
              <w:rPr>
                <w:i/>
                <w:iCs/>
              </w:rPr>
            </w:pPr>
            <w:r w:rsidRPr="009260BA">
              <w:rPr>
                <w:i/>
                <w:iCs/>
              </w:rPr>
              <w:t>Institutional and resource commitment</w:t>
            </w:r>
          </w:p>
        </w:tc>
        <w:tc>
          <w:tcPr>
            <w:tcW w:w="2865" w:type="dxa"/>
          </w:tcPr>
          <w:p w14:paraId="502D759D" w14:textId="2A28D244" w:rsidR="00B86C71" w:rsidRDefault="77284E1F" w:rsidP="00B86C71">
            <w:pPr>
              <w:pStyle w:val="NormalWeb"/>
            </w:pPr>
            <w:r>
              <w:t xml:space="preserve">Demonstrated willingness by national institutions (SGCs/Ministries) to invest resources to ensure the </w:t>
            </w:r>
            <w:r w:rsidR="2E8FCDFD" w:rsidRPr="6DEE0599">
              <w:rPr>
                <w:lang w:val="en-GB"/>
              </w:rPr>
              <w:t xml:space="preserve">National </w:t>
            </w:r>
            <w:proofErr w:type="spellStart"/>
            <w:r w:rsidR="2E8FCDFD" w:rsidRPr="6DEE0599">
              <w:rPr>
                <w:lang w:val="en-GB"/>
              </w:rPr>
              <w:t>G</w:t>
            </w:r>
            <w:r w:rsidR="1BE9A879" w:rsidRPr="6DEE0599">
              <w:rPr>
                <w:lang w:val="en-GB"/>
              </w:rPr>
              <w:t>i</w:t>
            </w:r>
            <w:r w:rsidR="2E8FCDFD" w:rsidRPr="6DEE0599">
              <w:rPr>
                <w:lang w:val="en-GB"/>
              </w:rPr>
              <w:t>S</w:t>
            </w:r>
            <w:proofErr w:type="spellEnd"/>
            <w:r w:rsidR="2E8FCDFD" w:rsidRPr="6DEE0599">
              <w:rPr>
                <w:lang w:val="en-GB"/>
              </w:rPr>
              <w:t xml:space="preserve"> Committees</w:t>
            </w:r>
            <w:r w:rsidR="1F42CEB7">
              <w:t>'s</w:t>
            </w:r>
            <w:r>
              <w:t xml:space="preserve"> sustainability. </w:t>
            </w:r>
          </w:p>
          <w:p w14:paraId="13051256" w14:textId="5FBB6B7C" w:rsidR="009260BA" w:rsidRPr="00D9156C" w:rsidRDefault="77284E1F" w:rsidP="00B86C71">
            <w:r>
              <w:t xml:space="preserve">The partner must show they are seeking specific solutions to institutional gaps and are ready to support the </w:t>
            </w:r>
            <w:r w:rsidR="3988200E" w:rsidRPr="6DEE0599">
              <w:rPr>
                <w:lang w:val="en-GB"/>
              </w:rPr>
              <w:t xml:space="preserve">National </w:t>
            </w:r>
            <w:proofErr w:type="spellStart"/>
            <w:r w:rsidR="3988200E" w:rsidRPr="6DEE0599">
              <w:rPr>
                <w:lang w:val="en-GB"/>
              </w:rPr>
              <w:t>G</w:t>
            </w:r>
            <w:r w:rsidR="619FBB1F" w:rsidRPr="6DEE0599">
              <w:rPr>
                <w:lang w:val="en-GB"/>
              </w:rPr>
              <w:t>i</w:t>
            </w:r>
            <w:r w:rsidR="3988200E" w:rsidRPr="6DEE0599">
              <w:rPr>
                <w:lang w:val="en-GB"/>
              </w:rPr>
              <w:t>S</w:t>
            </w:r>
            <w:proofErr w:type="spellEnd"/>
            <w:r w:rsidR="3988200E" w:rsidRPr="6DEE0599">
              <w:rPr>
                <w:lang w:val="en-GB"/>
              </w:rPr>
              <w:t xml:space="preserve"> Committees</w:t>
            </w:r>
            <w:r w:rsidRPr="6DEE0599">
              <w:rPr>
                <w:lang w:val="en-GB"/>
              </w:rPr>
              <w:t xml:space="preserve"> </w:t>
            </w:r>
            <w:r>
              <w:t>with in-kind or financial contributions (e.g., venues, staff time, administrative support).</w:t>
            </w:r>
          </w:p>
        </w:tc>
        <w:tc>
          <w:tcPr>
            <w:tcW w:w="3087" w:type="dxa"/>
          </w:tcPr>
          <w:p w14:paraId="1E9665C3" w14:textId="250CE00B" w:rsidR="002D7BF6" w:rsidRPr="002D7BF6" w:rsidRDefault="002D7BF6" w:rsidP="002D7BF6">
            <w:pPr>
              <w:pStyle w:val="NormalWeb"/>
            </w:pPr>
            <w:r w:rsidRPr="002D7BF6">
              <w:t>Statement of institutional commitment detailing specific contributions, such as:</w:t>
            </w:r>
          </w:p>
          <w:p w14:paraId="19F95E7D" w14:textId="424D7855" w:rsidR="002D7BF6" w:rsidRPr="002D7BF6" w:rsidRDefault="002D7BF6" w:rsidP="002D7BF6">
            <w:pPr>
              <w:pStyle w:val="NormalWeb"/>
            </w:pPr>
            <w:r w:rsidRPr="002D7BF6">
              <w:t>• In-kind support (meeting venues, office space).</w:t>
            </w:r>
          </w:p>
          <w:p w14:paraId="42E7A593" w14:textId="47D64044" w:rsidR="002D7BF6" w:rsidRPr="002D7BF6" w:rsidRDefault="002D7BF6" w:rsidP="002D7BF6">
            <w:pPr>
              <w:pStyle w:val="NormalWeb"/>
            </w:pPr>
            <w:r w:rsidRPr="002D7BF6">
              <w:t>• Human resources (dedicated staff time for coordination).</w:t>
            </w:r>
          </w:p>
          <w:p w14:paraId="449D3313" w14:textId="41820D3D" w:rsidR="009260BA" w:rsidRPr="00D9156C" w:rsidRDefault="5A8020B5" w:rsidP="002D7BF6">
            <w:pPr>
              <w:pStyle w:val="NormalWeb"/>
            </w:pPr>
            <w:r>
              <w:t xml:space="preserve">• Integration plan (how the </w:t>
            </w:r>
            <w:r w:rsidR="5126530D" w:rsidRPr="6DEE0599">
              <w:rPr>
                <w:lang w:val="en-GB"/>
              </w:rPr>
              <w:t xml:space="preserve">National </w:t>
            </w:r>
            <w:proofErr w:type="spellStart"/>
            <w:r w:rsidR="5126530D" w:rsidRPr="6DEE0599">
              <w:rPr>
                <w:lang w:val="en-GB"/>
              </w:rPr>
              <w:t>G</w:t>
            </w:r>
            <w:r w:rsidR="1C91CC55" w:rsidRPr="6DEE0599">
              <w:rPr>
                <w:lang w:val="en-GB"/>
              </w:rPr>
              <w:t>i</w:t>
            </w:r>
            <w:r w:rsidR="5126530D" w:rsidRPr="6DEE0599">
              <w:rPr>
                <w:lang w:val="en-GB"/>
              </w:rPr>
              <w:t>S</w:t>
            </w:r>
            <w:proofErr w:type="spellEnd"/>
            <w:r w:rsidR="5126530D" w:rsidRPr="6DEE0599">
              <w:rPr>
                <w:lang w:val="en-GB"/>
              </w:rPr>
              <w:t xml:space="preserve"> Committees</w:t>
            </w:r>
            <w:r w:rsidRPr="6DEE0599">
              <w:rPr>
                <w:lang w:val="en-GB"/>
              </w:rPr>
              <w:t xml:space="preserve"> </w:t>
            </w:r>
            <w:r>
              <w:t>will sit within existing structures).</w:t>
            </w:r>
          </w:p>
        </w:tc>
        <w:tc>
          <w:tcPr>
            <w:tcW w:w="1432" w:type="dxa"/>
          </w:tcPr>
          <w:p w14:paraId="5DBD44D4" w14:textId="4F6BC554" w:rsidR="009260BA" w:rsidRPr="00D9156C" w:rsidRDefault="3F0B3148" w:rsidP="009260BA">
            <w:r>
              <w:t>2</w:t>
            </w:r>
            <w:r w:rsidR="567DB045">
              <w:t>0</w:t>
            </w:r>
            <w:r w:rsidR="009260BA" w:rsidRPr="00D9156C">
              <w:t>%</w:t>
            </w:r>
          </w:p>
        </w:tc>
      </w:tr>
      <w:tr w:rsidR="6D779293" w14:paraId="66F60A25" w14:textId="77777777" w:rsidTr="6DEE0599">
        <w:trPr>
          <w:trHeight w:val="300"/>
        </w:trPr>
        <w:tc>
          <w:tcPr>
            <w:tcW w:w="1632" w:type="dxa"/>
          </w:tcPr>
          <w:p w14:paraId="4D922F70" w14:textId="32ED52CE" w:rsidR="6D779293" w:rsidRDefault="157FBA2F" w:rsidP="6D779293">
            <w:r w:rsidRPr="6DEE0599">
              <w:rPr>
                <w:i/>
                <w:iCs/>
              </w:rPr>
              <w:t xml:space="preserve">Proposed </w:t>
            </w:r>
            <w:r w:rsidR="3FC0AC56" w:rsidRPr="6DEE0599">
              <w:rPr>
                <w:i/>
                <w:iCs/>
              </w:rPr>
              <w:t>c</w:t>
            </w:r>
            <w:r w:rsidRPr="6DEE0599">
              <w:rPr>
                <w:i/>
                <w:iCs/>
              </w:rPr>
              <w:t>omposition</w:t>
            </w:r>
            <w:r w:rsidR="3FC0AC56" w:rsidRPr="6DEE0599">
              <w:rPr>
                <w:i/>
                <w:iCs/>
              </w:rPr>
              <w:t xml:space="preserve"> of the National </w:t>
            </w:r>
            <w:proofErr w:type="spellStart"/>
            <w:r w:rsidR="3FC0AC56" w:rsidRPr="6DEE0599">
              <w:rPr>
                <w:i/>
                <w:iCs/>
              </w:rPr>
              <w:t>G</w:t>
            </w:r>
            <w:r w:rsidR="5F4A083B" w:rsidRPr="6DEE0599">
              <w:rPr>
                <w:i/>
                <w:iCs/>
              </w:rPr>
              <w:t>i</w:t>
            </w:r>
            <w:r w:rsidR="3FC0AC56" w:rsidRPr="6DEE0599">
              <w:rPr>
                <w:i/>
                <w:iCs/>
              </w:rPr>
              <w:t>S</w:t>
            </w:r>
            <w:proofErr w:type="spellEnd"/>
            <w:r w:rsidR="3FC0AC56" w:rsidRPr="6DEE0599">
              <w:rPr>
                <w:i/>
                <w:iCs/>
              </w:rPr>
              <w:t xml:space="preserve"> Committee</w:t>
            </w:r>
          </w:p>
        </w:tc>
        <w:tc>
          <w:tcPr>
            <w:tcW w:w="2865" w:type="dxa"/>
          </w:tcPr>
          <w:p w14:paraId="6157188B" w14:textId="1857EF99" w:rsidR="6D779293" w:rsidRDefault="58EADA34" w:rsidP="6D779293">
            <w:r>
              <w:t xml:space="preserve">Credibility, diversity, and strategic relevance of the proposed National </w:t>
            </w:r>
            <w:proofErr w:type="spellStart"/>
            <w:r>
              <w:t>G</w:t>
            </w:r>
            <w:r w:rsidR="2344671F">
              <w:t>i</w:t>
            </w:r>
            <w:r>
              <w:t>S</w:t>
            </w:r>
            <w:proofErr w:type="spellEnd"/>
            <w:r>
              <w:t xml:space="preserve"> Committee members, demonstrating that the Committee will bring together the institutions and expertise needed to drive evidence-based policy reform.</w:t>
            </w:r>
          </w:p>
        </w:tc>
        <w:tc>
          <w:tcPr>
            <w:tcW w:w="3087" w:type="dxa"/>
          </w:tcPr>
          <w:p w14:paraId="5550CF48" w14:textId="4D968D74" w:rsidR="6D779293" w:rsidRDefault="157FBA2F" w:rsidP="6D779293">
            <w:r>
              <w:t xml:space="preserve">Preliminary list of proposed </w:t>
            </w:r>
            <w:r w:rsidR="1E827620" w:rsidRPr="6DEE0599">
              <w:rPr>
                <w:lang w:val="en-GB"/>
              </w:rPr>
              <w:t xml:space="preserve">National </w:t>
            </w:r>
            <w:proofErr w:type="spellStart"/>
            <w:r w:rsidR="1E827620" w:rsidRPr="6DEE0599">
              <w:rPr>
                <w:lang w:val="en-GB"/>
              </w:rPr>
              <w:t>G</w:t>
            </w:r>
            <w:r w:rsidR="048D66C3" w:rsidRPr="6DEE0599">
              <w:rPr>
                <w:lang w:val="en-GB"/>
              </w:rPr>
              <w:t>i</w:t>
            </w:r>
            <w:r w:rsidR="1E827620" w:rsidRPr="6DEE0599">
              <w:rPr>
                <w:lang w:val="en-GB"/>
              </w:rPr>
              <w:t>S</w:t>
            </w:r>
            <w:proofErr w:type="spellEnd"/>
            <w:r w:rsidR="1E827620" w:rsidRPr="6DEE0599">
              <w:rPr>
                <w:lang w:val="en-GB"/>
              </w:rPr>
              <w:t xml:space="preserve"> Committee </w:t>
            </w:r>
            <w:r>
              <w:t>members (up to 10 representatives), demonstrating diversity across sectors and institutions.</w:t>
            </w:r>
          </w:p>
        </w:tc>
        <w:tc>
          <w:tcPr>
            <w:tcW w:w="1432" w:type="dxa"/>
          </w:tcPr>
          <w:p w14:paraId="3B806C11" w14:textId="5AFCC58A" w:rsidR="64D354C2" w:rsidRDefault="64D354C2" w:rsidP="6D779293">
            <w:r>
              <w:t>10%</w:t>
            </w:r>
          </w:p>
        </w:tc>
      </w:tr>
    </w:tbl>
    <w:p w14:paraId="0A3FA089" w14:textId="5D9FF8A7" w:rsidR="008C3132" w:rsidRPr="00D9156C" w:rsidRDefault="584DB5EA" w:rsidP="6DEE0599">
      <w:pPr>
        <w:jc w:val="both"/>
      </w:pPr>
      <w:r>
        <w:t xml:space="preserve">Note: </w:t>
      </w:r>
      <w:r w:rsidR="4249B082" w:rsidRPr="6DEE0599">
        <w:t xml:space="preserve">Partner institutions are national stakeholders that will participate in, or provide strategic support to, the National </w:t>
      </w:r>
      <w:proofErr w:type="spellStart"/>
      <w:r w:rsidR="4249B082" w:rsidRPr="6DEE0599">
        <w:t>GiS</w:t>
      </w:r>
      <w:proofErr w:type="spellEnd"/>
      <w:r w:rsidR="4249B082" w:rsidRPr="6DEE0599">
        <w:t xml:space="preserve"> Committee. They are expected to demonstrate a clear commitment to addressing institutional gaps and to contributing to the Committee’s sustainability by investing resources and providing in-kind or financial support (e.g., venues, staff time, data or technical inputs, administrative assistance).</w:t>
      </w:r>
    </w:p>
    <w:p w14:paraId="0D1C95F2" w14:textId="30061281" w:rsidR="008C3132" w:rsidRPr="00D9156C" w:rsidRDefault="008C3132" w:rsidP="6DEE0599">
      <w:pPr>
        <w:jc w:val="both"/>
      </w:pPr>
    </w:p>
    <w:p w14:paraId="3091B39A" w14:textId="554EB775" w:rsidR="008C3132" w:rsidRPr="00D9156C" w:rsidRDefault="5A53AE6F" w:rsidP="6DEE0599">
      <w:pPr>
        <w:jc w:val="both"/>
      </w:pPr>
      <w:r w:rsidRPr="6DEE0599">
        <w:t xml:space="preserve">Applications must demonstrate that the OWSD National Chapter host institution and/or its formal partner institutions will provide measurable added value to the implementation of the National </w:t>
      </w:r>
      <w:proofErr w:type="spellStart"/>
      <w:r w:rsidRPr="6DEE0599">
        <w:t>GiS</w:t>
      </w:r>
      <w:proofErr w:type="spellEnd"/>
      <w:r w:rsidRPr="6DEE0599">
        <w:t xml:space="preserve"> Committee.</w:t>
      </w:r>
    </w:p>
    <w:p w14:paraId="7C9058FF" w14:textId="015514CA" w:rsidR="008C3132" w:rsidRPr="00D9156C" w:rsidRDefault="5A53AE6F" w:rsidP="6DEE0599">
      <w:pPr>
        <w:jc w:val="both"/>
      </w:pPr>
      <w:r w:rsidRPr="6DEE0599">
        <w:t xml:space="preserve"> </w:t>
      </w:r>
    </w:p>
    <w:p w14:paraId="4FEC4354" w14:textId="49C20FC5" w:rsidR="008C3132" w:rsidRPr="00D9156C" w:rsidRDefault="5A53AE6F" w:rsidP="6DEE0599">
      <w:pPr>
        <w:jc w:val="both"/>
      </w:pPr>
      <w:r w:rsidRPr="6DEE0599">
        <w:t xml:space="preserve">This must include at least in-kind </w:t>
      </w:r>
      <w:proofErr w:type="gramStart"/>
      <w:r w:rsidRPr="6DEE0599">
        <w:t>contributions, and</w:t>
      </w:r>
      <w:proofErr w:type="gramEnd"/>
      <w:r w:rsidRPr="6DEE0599">
        <w:t xml:space="preserve"> may also include financial contributions.</w:t>
      </w:r>
    </w:p>
    <w:p w14:paraId="0AB69508" w14:textId="60CCC0ED" w:rsidR="008C3132" w:rsidRPr="00D9156C" w:rsidRDefault="008C3132" w:rsidP="6DEE0599">
      <w:pPr>
        <w:jc w:val="both"/>
      </w:pPr>
    </w:p>
    <w:p w14:paraId="074E770F" w14:textId="6EAFB56A" w:rsidR="008C3132" w:rsidRPr="00D9156C" w:rsidRDefault="008C3132" w:rsidP="008C3132"/>
    <w:p w14:paraId="1190567E" w14:textId="42F3A416" w:rsidR="00AF05B8" w:rsidRDefault="00FB078A" w:rsidP="00D9156C">
      <w:pPr>
        <w:pStyle w:val="Heading4"/>
        <w:rPr>
          <w:rFonts w:cs="Times New Roman"/>
        </w:rPr>
      </w:pPr>
      <w:r w:rsidRPr="00D9156C">
        <w:rPr>
          <w:rFonts w:cs="Times New Roman"/>
        </w:rPr>
        <w:t>Desirable criteria (bonus points)</w:t>
      </w:r>
    </w:p>
    <w:p w14:paraId="48C65B22" w14:textId="599D8E4A" w:rsidR="00AF05B8" w:rsidRDefault="0B276819" w:rsidP="6DEE0599">
      <w:pPr>
        <w:pStyle w:val="NormalWeb"/>
      </w:pPr>
      <w:r>
        <w:t xml:space="preserve">Prior data collection experience (e.g., </w:t>
      </w:r>
      <w:r w:rsidR="66E395AD">
        <w:t>OWSD</w:t>
      </w:r>
      <w:r w:rsidR="68DD5561">
        <w:t xml:space="preserve">, </w:t>
      </w:r>
      <w:r>
        <w:t>SAGA</w:t>
      </w:r>
      <w:r w:rsidR="66E395AD">
        <w:t xml:space="preserve"> or other</w:t>
      </w:r>
      <w:r>
        <w:t xml:space="preserve"> national gender/STEM assessments</w:t>
      </w:r>
      <w:r w:rsidR="55B60535">
        <w:t>)</w:t>
      </w:r>
      <w:r w:rsidR="7E9BE603">
        <w:t xml:space="preserve">; </w:t>
      </w:r>
      <w:r>
        <w:t xml:space="preserve">Engagement with </w:t>
      </w:r>
      <w:r w:rsidR="3F8A2FCB">
        <w:t>other</w:t>
      </w:r>
      <w:r>
        <w:t xml:space="preserve"> networks (e.g., </w:t>
      </w:r>
      <w:r w:rsidR="38635562">
        <w:t xml:space="preserve">IDRC, </w:t>
      </w:r>
      <w:r>
        <w:t>Breaking Barriers in STEM Network, GEI</w:t>
      </w:r>
      <w:r w:rsidR="55B60535">
        <w:t>)</w:t>
      </w:r>
      <w:r w:rsidR="3B400471">
        <w:t xml:space="preserve">; </w:t>
      </w:r>
      <w:r>
        <w:t>Potential for inter-regional dialogue (Africa–LAC linkages)</w:t>
      </w:r>
      <w:r w:rsidR="206E7E2B">
        <w:t>.</w:t>
      </w:r>
    </w:p>
    <w:p w14:paraId="66D17C6D" w14:textId="563090D8" w:rsidR="001F41F5" w:rsidRPr="001F41F5" w:rsidRDefault="160B7CC1" w:rsidP="008449AD">
      <w:pPr>
        <w:pStyle w:val="Heading1"/>
        <w:spacing w:before="0" w:after="0" w:line="276" w:lineRule="auto"/>
        <w:jc w:val="both"/>
        <w:rPr>
          <w:rFonts w:ascii="Times New Roman" w:eastAsia="Times New Roman" w:hAnsi="Times New Roman" w:cs="Times New Roman"/>
          <w:b/>
          <w:bCs/>
          <w:sz w:val="24"/>
          <w:szCs w:val="24"/>
        </w:rPr>
      </w:pPr>
      <w:r w:rsidRPr="6DEE0599">
        <w:rPr>
          <w:rFonts w:ascii="Times New Roman" w:eastAsia="Times New Roman" w:hAnsi="Times New Roman" w:cs="Times New Roman"/>
          <w:b/>
          <w:bCs/>
          <w:sz w:val="24"/>
          <w:szCs w:val="24"/>
        </w:rPr>
        <w:t>IV</w:t>
      </w:r>
      <w:r w:rsidR="1A7C676C" w:rsidRPr="6DEE0599">
        <w:rPr>
          <w:rFonts w:ascii="Times New Roman" w:eastAsia="Times New Roman" w:hAnsi="Times New Roman" w:cs="Times New Roman"/>
          <w:b/>
          <w:bCs/>
          <w:sz w:val="24"/>
          <w:szCs w:val="24"/>
        </w:rPr>
        <w:t xml:space="preserve">. Commitment and responsibilities of </w:t>
      </w:r>
      <w:r w:rsidR="4781D6EC" w:rsidRPr="6DEE0599">
        <w:rPr>
          <w:rFonts w:ascii="Times New Roman" w:eastAsia="Times New Roman" w:hAnsi="Times New Roman" w:cs="Times New Roman"/>
          <w:b/>
          <w:bCs/>
          <w:sz w:val="24"/>
          <w:szCs w:val="24"/>
        </w:rPr>
        <w:t>selected</w:t>
      </w:r>
      <w:r w:rsidR="1A7C676C" w:rsidRPr="6DEE0599">
        <w:rPr>
          <w:rFonts w:ascii="Times New Roman" w:eastAsia="Times New Roman" w:hAnsi="Times New Roman" w:cs="Times New Roman"/>
          <w:b/>
          <w:bCs/>
          <w:sz w:val="24"/>
          <w:szCs w:val="24"/>
        </w:rPr>
        <w:t xml:space="preserve"> countries</w:t>
      </w:r>
    </w:p>
    <w:p w14:paraId="6EB75709" w14:textId="60E92BE8" w:rsidR="009A581F" w:rsidRPr="005B0777" w:rsidRDefault="65CE6658" w:rsidP="6DEE0599">
      <w:pPr>
        <w:pStyle w:val="NormalWeb"/>
        <w:jc w:val="both"/>
      </w:pPr>
      <w:r>
        <w:t xml:space="preserve">Selected countries, through their </w:t>
      </w:r>
      <w:r w:rsidR="0117BECE" w:rsidRPr="6DEE0599">
        <w:rPr>
          <w:lang w:val="en-GB"/>
        </w:rPr>
        <w:t xml:space="preserve">National </w:t>
      </w:r>
      <w:proofErr w:type="spellStart"/>
      <w:r w:rsidR="0117BECE" w:rsidRPr="6DEE0599">
        <w:rPr>
          <w:lang w:val="en-GB"/>
        </w:rPr>
        <w:t>G</w:t>
      </w:r>
      <w:r w:rsidR="226DC9AD" w:rsidRPr="6DEE0599">
        <w:rPr>
          <w:lang w:val="en-GB"/>
        </w:rPr>
        <w:t>i</w:t>
      </w:r>
      <w:r w:rsidR="0117BECE" w:rsidRPr="6DEE0599">
        <w:rPr>
          <w:lang w:val="en-GB"/>
        </w:rPr>
        <w:t>S</w:t>
      </w:r>
      <w:proofErr w:type="spellEnd"/>
      <w:r w:rsidR="0117BECE" w:rsidRPr="6DEE0599">
        <w:rPr>
          <w:lang w:val="en-GB"/>
        </w:rPr>
        <w:t xml:space="preserve"> Committee</w:t>
      </w:r>
      <w:r w:rsidR="0DAD2F2F">
        <w:t>s</w:t>
      </w:r>
      <w:r>
        <w:t xml:space="preserve">, commit to delivering on </w:t>
      </w:r>
      <w:r w:rsidRPr="6DEE0599">
        <w:rPr>
          <w:b/>
          <w:bCs/>
        </w:rPr>
        <w:t>four</w:t>
      </w:r>
      <w:r>
        <w:t xml:space="preserve"> core pillars of activity:</w:t>
      </w:r>
    </w:p>
    <w:p w14:paraId="571B204D" w14:textId="75C5347E" w:rsidR="6D779293" w:rsidRDefault="6D779293" w:rsidP="6D779293">
      <w:pPr>
        <w:pStyle w:val="NormalWeb"/>
      </w:pPr>
    </w:p>
    <w:p w14:paraId="4E056EF8" w14:textId="67CA3A7A" w:rsidR="552539F8" w:rsidRDefault="552539F8" w:rsidP="6DEE0599">
      <w:pPr>
        <w:pStyle w:val="NormalWeb"/>
        <w:numPr>
          <w:ilvl w:val="0"/>
          <w:numId w:val="12"/>
        </w:numPr>
        <w:spacing w:line="276" w:lineRule="auto"/>
        <w:jc w:val="both"/>
      </w:pPr>
      <w:r w:rsidRPr="6DEE0599">
        <w:rPr>
          <w:b/>
          <w:bCs/>
        </w:rPr>
        <w:t xml:space="preserve">Establishing the </w:t>
      </w:r>
      <w:r w:rsidR="2DC261C0" w:rsidRPr="6DEE0599">
        <w:rPr>
          <w:b/>
          <w:bCs/>
          <w:lang w:val="en-GB"/>
        </w:rPr>
        <w:t xml:space="preserve">National </w:t>
      </w:r>
      <w:proofErr w:type="spellStart"/>
      <w:r w:rsidR="2DC261C0" w:rsidRPr="6DEE0599">
        <w:rPr>
          <w:b/>
          <w:bCs/>
          <w:lang w:val="en-GB"/>
        </w:rPr>
        <w:t>G</w:t>
      </w:r>
      <w:r w:rsidR="71C68A25" w:rsidRPr="6DEE0599">
        <w:rPr>
          <w:b/>
          <w:bCs/>
          <w:lang w:val="en-GB"/>
        </w:rPr>
        <w:t>i</w:t>
      </w:r>
      <w:r w:rsidR="2DC261C0" w:rsidRPr="6DEE0599">
        <w:rPr>
          <w:b/>
          <w:bCs/>
          <w:lang w:val="en-GB"/>
        </w:rPr>
        <w:t>S</w:t>
      </w:r>
      <w:proofErr w:type="spellEnd"/>
      <w:r w:rsidR="2DC261C0" w:rsidRPr="6DEE0599">
        <w:rPr>
          <w:b/>
          <w:bCs/>
          <w:lang w:val="en-GB"/>
        </w:rPr>
        <w:t xml:space="preserve"> Committees</w:t>
      </w:r>
      <w:r w:rsidR="33662387" w:rsidRPr="6DEE0599">
        <w:rPr>
          <w:b/>
          <w:bCs/>
        </w:rPr>
        <w:t>.</w:t>
      </w:r>
      <w:r w:rsidRPr="6DEE0599">
        <w:rPr>
          <w:b/>
          <w:bCs/>
        </w:rPr>
        <w:t xml:space="preserve"> </w:t>
      </w:r>
      <w:r>
        <w:t>The</w:t>
      </w:r>
      <w:r w:rsidRPr="6DEE0599">
        <w:rPr>
          <w:b/>
          <w:bCs/>
        </w:rPr>
        <w:t xml:space="preserve"> </w:t>
      </w:r>
      <w:r>
        <w:t>s</w:t>
      </w:r>
      <w:r w:rsidR="65CE6658">
        <w:t xml:space="preserve">elected </w:t>
      </w:r>
      <w:r w:rsidR="6600A702">
        <w:t>OWSD N</w:t>
      </w:r>
      <w:r w:rsidR="354DC94C">
        <w:t>Cs</w:t>
      </w:r>
      <w:r w:rsidR="65CE6658">
        <w:t xml:space="preserve"> </w:t>
      </w:r>
      <w:r w:rsidR="0A119765">
        <w:t xml:space="preserve">are expected to establish </w:t>
      </w:r>
      <w:r w:rsidR="65CE6658">
        <w:t xml:space="preserve">a </w:t>
      </w:r>
      <w:r w:rsidR="0A9B065D">
        <w:t>committee</w:t>
      </w:r>
      <w:r w:rsidR="65CE6658">
        <w:t xml:space="preserve"> </w:t>
      </w:r>
      <w:r w:rsidR="0851EAC0">
        <w:t>that functions as a cohesive, high-level coordination hub capable of advancing gender-transformative reform across the national STEM ecosystem</w:t>
      </w:r>
      <w:r w:rsidR="65CE6658">
        <w:t xml:space="preserve">. To ensure the necessary political buy-in and cross-sectoral influence, the committee’s membership must span the full scientific ecosystem. </w:t>
      </w:r>
      <w:r w:rsidR="22906268">
        <w:t xml:space="preserve">Each </w:t>
      </w:r>
      <w:r w:rsidR="43944ECE">
        <w:t xml:space="preserve">National </w:t>
      </w:r>
      <w:proofErr w:type="spellStart"/>
      <w:r w:rsidR="43944ECE">
        <w:t>G</w:t>
      </w:r>
      <w:r w:rsidR="16776C72">
        <w:t>i</w:t>
      </w:r>
      <w:r w:rsidR="43944ECE">
        <w:t>S</w:t>
      </w:r>
      <w:proofErr w:type="spellEnd"/>
      <w:r w:rsidR="43944ECE">
        <w:t xml:space="preserve"> Committees</w:t>
      </w:r>
      <w:r w:rsidR="69233F73">
        <w:t xml:space="preserve"> should bring together approximately ten representatives from across the scientific and policy landscape, including </w:t>
      </w:r>
      <w:r w:rsidR="22906268">
        <w:t xml:space="preserve">OWSD </w:t>
      </w:r>
      <w:r w:rsidR="62E5CA28">
        <w:t>NC</w:t>
      </w:r>
      <w:r w:rsidR="6850B124">
        <w:t xml:space="preserve"> representatives selected because of their capacity to </w:t>
      </w:r>
      <w:r w:rsidR="1E7F5ABE">
        <w:t>engage and communicate with diverse actors at diverse levels;</w:t>
      </w:r>
      <w:r w:rsidR="69233F73">
        <w:t xml:space="preserve"> senior officials from Science Granting Councils or relevant </w:t>
      </w:r>
      <w:r w:rsidR="1CD85D69">
        <w:t>research, science, education authorities and</w:t>
      </w:r>
      <w:r w:rsidR="69233F73">
        <w:t xml:space="preserve"> ministries, university leadership such as rectors, deans or research directors, private-sector representatives, OWSD fellowship alumnae, early-career researchers, and where applicable</w:t>
      </w:r>
      <w:r w:rsidR="74BC6BCE">
        <w:t xml:space="preserve">, </w:t>
      </w:r>
      <w:r w:rsidR="69233F73">
        <w:t xml:space="preserve">the UNESCO National Commission or UNESCO Field Office. </w:t>
      </w:r>
      <w:r w:rsidR="4D8CC0DD">
        <w:t xml:space="preserve">This diverse group must commit to active and consistent participation in all key project activities, including steering the national data-collection process, contributing online webinars, </w:t>
      </w:r>
      <w:r w:rsidR="30FDD42C">
        <w:t xml:space="preserve">and </w:t>
      </w:r>
      <w:r w:rsidR="4D8CC0DD">
        <w:t>taking part in national meetings workshops.</w:t>
      </w:r>
    </w:p>
    <w:p w14:paraId="5A81D0BC" w14:textId="332E6B0E" w:rsidR="6DEE0599" w:rsidRDefault="6DEE0599" w:rsidP="6DEE0599">
      <w:pPr>
        <w:pStyle w:val="NormalWeb"/>
        <w:spacing w:line="276" w:lineRule="auto"/>
        <w:ind w:left="360"/>
        <w:jc w:val="both"/>
      </w:pPr>
    </w:p>
    <w:p w14:paraId="1D7191B4" w14:textId="6DD11487" w:rsidR="3C9D624F" w:rsidRDefault="3C9D624F" w:rsidP="6DEE0599">
      <w:pPr>
        <w:pStyle w:val="NormalWeb"/>
        <w:spacing w:line="276" w:lineRule="auto"/>
        <w:ind w:left="360"/>
        <w:jc w:val="both"/>
      </w:pPr>
      <w:r w:rsidRPr="6DEE0599">
        <w:t>The initial list may include fewer than 10 members, as additional representatives may be invited to join during the implementation phase based on needs and priorities identified.</w:t>
      </w:r>
    </w:p>
    <w:p w14:paraId="47595238" w14:textId="332CF320" w:rsidR="6D779293" w:rsidRDefault="6D779293" w:rsidP="6D779293">
      <w:pPr>
        <w:pStyle w:val="NormalWeb"/>
        <w:spacing w:line="276" w:lineRule="auto"/>
        <w:ind w:left="360"/>
        <w:jc w:val="both"/>
      </w:pPr>
    </w:p>
    <w:p w14:paraId="5629CB37" w14:textId="43AD578C" w:rsidR="00030A61" w:rsidRPr="005B0777" w:rsidRDefault="552539F8" w:rsidP="3E2F4712">
      <w:pPr>
        <w:pStyle w:val="NormalWeb"/>
        <w:numPr>
          <w:ilvl w:val="0"/>
          <w:numId w:val="11"/>
        </w:numPr>
        <w:spacing w:line="276" w:lineRule="auto"/>
        <w:jc w:val="both"/>
      </w:pPr>
      <w:r w:rsidRPr="6DEE0599">
        <w:rPr>
          <w:b/>
          <w:bCs/>
        </w:rPr>
        <w:t xml:space="preserve">Lead the </w:t>
      </w:r>
      <w:r w:rsidR="07A9FD05" w:rsidRPr="6DEE0599">
        <w:rPr>
          <w:b/>
          <w:bCs/>
        </w:rPr>
        <w:t>gathering of e</w:t>
      </w:r>
      <w:r w:rsidR="65CE6658" w:rsidRPr="6DEE0599">
        <w:rPr>
          <w:b/>
          <w:bCs/>
        </w:rPr>
        <w:t xml:space="preserve">vidence </w:t>
      </w:r>
      <w:r w:rsidR="62EC4DBD" w:rsidRPr="6DEE0599">
        <w:rPr>
          <w:b/>
          <w:bCs/>
        </w:rPr>
        <w:t>for</w:t>
      </w:r>
      <w:r w:rsidR="65CE6658" w:rsidRPr="6DEE0599">
        <w:rPr>
          <w:b/>
          <w:bCs/>
        </w:rPr>
        <w:t xml:space="preserve"> policy </w:t>
      </w:r>
      <w:r w:rsidR="126FE45E" w:rsidRPr="6DEE0599">
        <w:rPr>
          <w:b/>
          <w:bCs/>
        </w:rPr>
        <w:t>reform</w:t>
      </w:r>
      <w:r w:rsidR="2F69C796">
        <w:t>.</w:t>
      </w:r>
      <w:r w:rsidR="07A9FD05">
        <w:t xml:space="preserve"> A core responsibility will be to lead the </w:t>
      </w:r>
      <w:r w:rsidR="03EC80CA">
        <w:t>national data-collection and evidence-generation process based on the standardized OWSD tools</w:t>
      </w:r>
      <w:r w:rsidR="07A9FD05">
        <w:t xml:space="preserve">, refining and adapting them as needed to ensure contextual relevance while maintaining cross-country comparability. The committee will consolidate the resulting findings into a comprehensive </w:t>
      </w:r>
      <w:r w:rsidR="07A9FD05" w:rsidRPr="6DEE0599">
        <w:rPr>
          <w:i/>
          <w:iCs/>
        </w:rPr>
        <w:t>National Gender-in-STEM Status Report</w:t>
      </w:r>
      <w:r w:rsidR="07A9FD05">
        <w:t xml:space="preserve">. This evidence base will enable the </w:t>
      </w:r>
      <w:r w:rsidR="314E265D" w:rsidRPr="6DEE0599">
        <w:rPr>
          <w:lang w:val="en-GB"/>
        </w:rPr>
        <w:t xml:space="preserve">National </w:t>
      </w:r>
      <w:proofErr w:type="spellStart"/>
      <w:r w:rsidR="314E265D" w:rsidRPr="6DEE0599">
        <w:rPr>
          <w:lang w:val="en-GB"/>
        </w:rPr>
        <w:t>G</w:t>
      </w:r>
      <w:r w:rsidR="0F1DA9B2" w:rsidRPr="6DEE0599">
        <w:rPr>
          <w:lang w:val="en-GB"/>
        </w:rPr>
        <w:t>i</w:t>
      </w:r>
      <w:r w:rsidR="314E265D" w:rsidRPr="6DEE0599">
        <w:rPr>
          <w:lang w:val="en-GB"/>
        </w:rPr>
        <w:t>S</w:t>
      </w:r>
      <w:proofErr w:type="spellEnd"/>
      <w:r w:rsidR="314E265D" w:rsidRPr="6DEE0599">
        <w:rPr>
          <w:lang w:val="en-GB"/>
        </w:rPr>
        <w:t xml:space="preserve"> Committees</w:t>
      </w:r>
      <w:r w:rsidR="07A9FD05" w:rsidRPr="6DEE0599">
        <w:rPr>
          <w:lang w:val="en-GB"/>
        </w:rPr>
        <w:t xml:space="preserve"> </w:t>
      </w:r>
      <w:r w:rsidR="07A9FD05">
        <w:t xml:space="preserve">to identify systemic barriers, diagnose institutional gaps, and translate insights into concrete, context-specific policy </w:t>
      </w:r>
      <w:r w:rsidR="07A9FD05">
        <w:lastRenderedPageBreak/>
        <w:t>recommendations and action plans aimed at institutional and system-level transformation within higher education and research.</w:t>
      </w:r>
    </w:p>
    <w:p w14:paraId="4F876672" w14:textId="64D94875" w:rsidR="6D779293" w:rsidRDefault="6D779293" w:rsidP="6D779293">
      <w:pPr>
        <w:pStyle w:val="NormalWeb"/>
        <w:spacing w:line="276" w:lineRule="auto"/>
        <w:ind w:left="360"/>
        <w:jc w:val="both"/>
      </w:pPr>
    </w:p>
    <w:p w14:paraId="547FBE32" w14:textId="42BF1013" w:rsidR="3D7C8CDD" w:rsidRDefault="4B5B83B6" w:rsidP="6D779293">
      <w:pPr>
        <w:pStyle w:val="NormalWeb"/>
        <w:numPr>
          <w:ilvl w:val="0"/>
          <w:numId w:val="11"/>
        </w:numPr>
        <w:spacing w:line="276" w:lineRule="auto"/>
        <w:jc w:val="both"/>
        <w:rPr>
          <w:color w:val="000000" w:themeColor="text1"/>
        </w:rPr>
      </w:pPr>
      <w:r w:rsidRPr="6DEE0599">
        <w:rPr>
          <w:b/>
          <w:bCs/>
          <w:color w:val="000000" w:themeColor="text1"/>
        </w:rPr>
        <w:t>Engaging in policy and institutional reform.</w:t>
      </w:r>
      <w:r w:rsidRPr="6DEE0599">
        <w:rPr>
          <w:color w:val="000000" w:themeColor="text1"/>
        </w:rPr>
        <w:t xml:space="preserve"> The </w:t>
      </w:r>
      <w:r w:rsidR="297897CF" w:rsidRPr="6DEE0599">
        <w:rPr>
          <w:lang w:val="en-GB"/>
        </w:rPr>
        <w:t xml:space="preserve">National </w:t>
      </w:r>
      <w:proofErr w:type="spellStart"/>
      <w:r w:rsidR="297897CF" w:rsidRPr="6DEE0599">
        <w:rPr>
          <w:lang w:val="en-GB"/>
        </w:rPr>
        <w:t>G</w:t>
      </w:r>
      <w:r w:rsidR="5AAB0310" w:rsidRPr="6DEE0599">
        <w:rPr>
          <w:lang w:val="en-GB"/>
        </w:rPr>
        <w:t>i</w:t>
      </w:r>
      <w:r w:rsidR="297897CF" w:rsidRPr="6DEE0599">
        <w:rPr>
          <w:lang w:val="en-GB"/>
        </w:rPr>
        <w:t>S</w:t>
      </w:r>
      <w:proofErr w:type="spellEnd"/>
      <w:r w:rsidR="297897CF" w:rsidRPr="6DEE0599">
        <w:rPr>
          <w:lang w:val="en-GB"/>
        </w:rPr>
        <w:t xml:space="preserve"> Committees </w:t>
      </w:r>
      <w:r w:rsidRPr="6DEE0599">
        <w:rPr>
          <w:color w:val="000000" w:themeColor="text1"/>
        </w:rPr>
        <w:t>will participate in an executive leadership program, including a policy leadership course and a policy innovation pilot. The leadership course will equip the participants with leadership, mentorship, advocacy and strategic planning skills to</w:t>
      </w:r>
      <w:r w:rsidR="7F7270B7" w:rsidRPr="6DEE0599">
        <w:rPr>
          <w:color w:val="000000" w:themeColor="text1"/>
        </w:rPr>
        <w:t xml:space="preserve"> </w:t>
      </w:r>
      <w:r w:rsidRPr="6DEE0599">
        <w:rPr>
          <w:color w:val="000000" w:themeColor="text1"/>
        </w:rPr>
        <w:t>influence research agendas, institutional reforms, and national policy processes. They will use the learnings to design and execute innovative policy pilots that address the previously identified gaps in policies and governance arrangements using Results Initiative (RRI) methodology. These pilots will generate locally relevant solutions, such as reforming PhD and Early Career fellowship schemes, implementing training curricula to motivate women in scientific careers.</w:t>
      </w:r>
      <w:r w:rsidR="3D7C8CDD">
        <w:br/>
      </w:r>
    </w:p>
    <w:p w14:paraId="252AAAA2" w14:textId="17397405" w:rsidR="00733CD7" w:rsidRPr="005B0777" w:rsidRDefault="6AB414A6" w:rsidP="3E2F4712">
      <w:pPr>
        <w:pStyle w:val="NormalWeb"/>
        <w:numPr>
          <w:ilvl w:val="0"/>
          <w:numId w:val="11"/>
        </w:numPr>
        <w:spacing w:line="276" w:lineRule="auto"/>
        <w:jc w:val="both"/>
      </w:pPr>
      <w:r w:rsidRPr="6DEE0599">
        <w:rPr>
          <w:b/>
          <w:bCs/>
        </w:rPr>
        <w:t>Mobilizing knowledge and sustaining engagement</w:t>
      </w:r>
      <w:r>
        <w:t xml:space="preserve">. </w:t>
      </w:r>
      <w:r w:rsidR="65CE6658">
        <w:t xml:space="preserve">To ensure sustainability, the </w:t>
      </w:r>
      <w:r w:rsidR="6FD1D80A" w:rsidRPr="6DEE0599">
        <w:rPr>
          <w:lang w:val="en-GB"/>
        </w:rPr>
        <w:t xml:space="preserve">National </w:t>
      </w:r>
      <w:proofErr w:type="spellStart"/>
      <w:r w:rsidR="6FD1D80A" w:rsidRPr="6DEE0599">
        <w:rPr>
          <w:lang w:val="en-GB"/>
        </w:rPr>
        <w:t>G</w:t>
      </w:r>
      <w:r w:rsidR="5D773D6A" w:rsidRPr="6DEE0599">
        <w:rPr>
          <w:lang w:val="en-GB"/>
        </w:rPr>
        <w:t>i</w:t>
      </w:r>
      <w:r w:rsidR="6FD1D80A" w:rsidRPr="6DEE0599">
        <w:rPr>
          <w:lang w:val="en-GB"/>
        </w:rPr>
        <w:t>S</w:t>
      </w:r>
      <w:proofErr w:type="spellEnd"/>
      <w:r w:rsidR="6FD1D80A" w:rsidRPr="6DEE0599">
        <w:rPr>
          <w:lang w:val="en-GB"/>
        </w:rPr>
        <w:t xml:space="preserve"> Committees</w:t>
      </w:r>
      <w:r w:rsidR="65CE6658" w:rsidRPr="6DEE0599">
        <w:rPr>
          <w:lang w:val="en-GB"/>
        </w:rPr>
        <w:t xml:space="preserve"> </w:t>
      </w:r>
      <w:r w:rsidR="65CE6658">
        <w:t>must facilitate multi-stakeholder engagement and advocacy throughout the project lifecycle to build broad ownership of the new agenda. This includes active participation in cross-regional learning exchanges, such as the "Breaking Barriers" webinar series</w:t>
      </w:r>
      <w:r w:rsidR="50A94FFA">
        <w:t>/</w:t>
      </w:r>
      <w:r w:rsidR="765E1F77">
        <w:t xml:space="preserve">events and convened by UNESCO and OWSD. </w:t>
      </w:r>
      <w:r w:rsidR="00EF8C4B">
        <w:t>As a key output, each committee will prepare a Country Case Study that documents local challenges, institutional responses, innovation pilots, and evidence-based recommendations. These contributions will feed into regional and global synthesis products and will shape the broader agenda for strengthening inclusive STEM ecosystems across the Global South.</w:t>
      </w:r>
    </w:p>
    <w:p w14:paraId="5D1DDDC3" w14:textId="77777777" w:rsidR="00733CD7" w:rsidRDefault="00733CD7" w:rsidP="00797545">
      <w:pPr>
        <w:pStyle w:val="NormalWeb"/>
        <w:spacing w:line="276" w:lineRule="auto"/>
        <w:jc w:val="both"/>
        <w:rPr>
          <w:rStyle w:val="citation-74"/>
          <w:rFonts w:eastAsiaTheme="majorEastAsia"/>
        </w:rPr>
      </w:pPr>
    </w:p>
    <w:p w14:paraId="11AC58DD" w14:textId="5E1634E4" w:rsidR="00067967" w:rsidRPr="00067967" w:rsidRDefault="3122796F" w:rsidP="00797545">
      <w:pPr>
        <w:pStyle w:val="Heading1"/>
        <w:spacing w:before="0" w:after="0" w:line="276" w:lineRule="auto"/>
        <w:jc w:val="both"/>
        <w:rPr>
          <w:rFonts w:ascii="Times New Roman" w:eastAsia="Times New Roman" w:hAnsi="Times New Roman" w:cs="Times New Roman"/>
          <w:b/>
          <w:bCs/>
          <w:kern w:val="2"/>
          <w:sz w:val="24"/>
          <w:szCs w:val="24"/>
          <w14:ligatures w14:val="standardContextual"/>
        </w:rPr>
      </w:pPr>
      <w:r w:rsidRPr="00067967">
        <w:rPr>
          <w:rFonts w:ascii="Times New Roman" w:eastAsia="Times New Roman" w:hAnsi="Times New Roman" w:cs="Times New Roman"/>
          <w:b/>
          <w:bCs/>
          <w:kern w:val="2"/>
          <w:sz w:val="24"/>
          <w:szCs w:val="24"/>
          <w14:ligatures w14:val="standardContextual"/>
        </w:rPr>
        <w:t xml:space="preserve">V. </w:t>
      </w:r>
      <w:r w:rsidR="205AE0F6">
        <w:rPr>
          <w:rFonts w:ascii="Times New Roman" w:eastAsia="Times New Roman" w:hAnsi="Times New Roman" w:cs="Times New Roman"/>
          <w:b/>
          <w:bCs/>
          <w:kern w:val="2"/>
          <w:sz w:val="24"/>
          <w:szCs w:val="24"/>
          <w14:ligatures w14:val="standardContextual"/>
        </w:rPr>
        <w:t>National GIS Committees</w:t>
      </w:r>
      <w:r w:rsidRPr="00067967">
        <w:rPr>
          <w:rFonts w:ascii="Times New Roman" w:eastAsia="Times New Roman" w:hAnsi="Times New Roman" w:cs="Times New Roman"/>
          <w:b/>
          <w:bCs/>
          <w:kern w:val="2"/>
          <w:sz w:val="24"/>
          <w:szCs w:val="24"/>
          <w14:ligatures w14:val="standardContextual"/>
        </w:rPr>
        <w:t xml:space="preserve"> </w:t>
      </w:r>
      <w:r w:rsidR="1A714D7B" w:rsidRPr="00067967">
        <w:rPr>
          <w:rFonts w:ascii="Times New Roman" w:eastAsia="Times New Roman" w:hAnsi="Times New Roman" w:cs="Times New Roman"/>
          <w:b/>
          <w:bCs/>
          <w:sz w:val="24"/>
          <w:szCs w:val="24"/>
        </w:rPr>
        <w:t>support and benefits</w:t>
      </w:r>
    </w:p>
    <w:p w14:paraId="161E177E" w14:textId="16086088" w:rsidR="001D6232" w:rsidRDefault="430DD2EB" w:rsidP="001D6232">
      <w:pPr>
        <w:pStyle w:val="NormalWeb"/>
        <w:spacing w:line="276" w:lineRule="auto"/>
        <w:jc w:val="both"/>
      </w:pPr>
      <w:r>
        <w:t xml:space="preserve">To </w:t>
      </w:r>
      <w:proofErr w:type="spellStart"/>
      <w:r>
        <w:t>operationali</w:t>
      </w:r>
      <w:r w:rsidR="406CF1B5">
        <w:t>s</w:t>
      </w:r>
      <w:r>
        <w:t>e</w:t>
      </w:r>
      <w:proofErr w:type="spellEnd"/>
      <w:r>
        <w:t xml:space="preserve"> this mandate, the OWSD Secretariat will provide a direct grant of up to EUR </w:t>
      </w:r>
      <w:r w:rsidR="3515E9AA">
        <w:t>2</w:t>
      </w:r>
      <w:r w:rsidR="5A879B91">
        <w:t>5</w:t>
      </w:r>
      <w:r>
        <w:t>,000 to each</w:t>
      </w:r>
      <w:r w:rsidR="550F8676">
        <w:t xml:space="preserve"> selected OWSD NC</w:t>
      </w:r>
      <w:r>
        <w:t xml:space="preserve">. </w:t>
      </w:r>
      <w:r w:rsidR="48BF6A46">
        <w:t xml:space="preserve">This funding is intended to support the full evidence-to-action cycle, including the </w:t>
      </w:r>
      <w:proofErr w:type="spellStart"/>
      <w:r w:rsidR="0954BD15">
        <w:t>organisation</w:t>
      </w:r>
      <w:proofErr w:type="spellEnd"/>
      <w:r w:rsidR="48BF6A46">
        <w:t xml:space="preserve"> and execution of national gender-in-STEM data collection, the analysis and preparation of the resulting national report, the design and testing of short-cycle policy innovation pilots, and the implementation of outreach and knowledge-sharing activities at national and regional levels.</w:t>
      </w:r>
    </w:p>
    <w:p w14:paraId="511E2C16" w14:textId="2F42CFCF" w:rsidR="6D779293" w:rsidRDefault="6D779293" w:rsidP="6D779293">
      <w:pPr>
        <w:pStyle w:val="NormalWeb"/>
        <w:spacing w:line="276" w:lineRule="auto"/>
        <w:jc w:val="both"/>
      </w:pPr>
    </w:p>
    <w:p w14:paraId="2C490272" w14:textId="7BAD431D" w:rsidR="00FA294B" w:rsidRDefault="1AEACF75" w:rsidP="3E2F4712">
      <w:pPr>
        <w:pStyle w:val="NormalWeb"/>
        <w:spacing w:line="276" w:lineRule="auto"/>
        <w:jc w:val="both"/>
      </w:pPr>
      <w:r>
        <w:t xml:space="preserve">Beyond the financial grant, </w:t>
      </w:r>
      <w:r w:rsidR="2BF3C41B">
        <w:t xml:space="preserve">National </w:t>
      </w:r>
      <w:proofErr w:type="spellStart"/>
      <w:r w:rsidR="2BF3C41B">
        <w:t>G</w:t>
      </w:r>
      <w:r w:rsidR="6AFE32DB">
        <w:t>i</w:t>
      </w:r>
      <w:r w:rsidR="2BF3C41B">
        <w:t>S</w:t>
      </w:r>
      <w:proofErr w:type="spellEnd"/>
      <w:r w:rsidR="2BF3C41B">
        <w:t xml:space="preserve"> Committees</w:t>
      </w:r>
      <w:r>
        <w:t xml:space="preserve"> will receive technical and strategic support to carry out their mandate. This includes assistance with the OWSD data collection and analysis tools, accompanied by methodological training; participation in a tailored capacity-building curriculum with leadership and “Train the Trainers” components; and opportunities for peer-matching and institutional learning. </w:t>
      </w:r>
      <w:r w:rsidR="5C52AE21" w:rsidRPr="6DEE0599">
        <w:rPr>
          <w:lang w:val="en-GB"/>
        </w:rPr>
        <w:t xml:space="preserve">National </w:t>
      </w:r>
      <w:proofErr w:type="spellStart"/>
      <w:r w:rsidR="5C52AE21" w:rsidRPr="6DEE0599">
        <w:rPr>
          <w:lang w:val="en-GB"/>
        </w:rPr>
        <w:t>G</w:t>
      </w:r>
      <w:r w:rsidR="7F10DD3A" w:rsidRPr="6DEE0599">
        <w:rPr>
          <w:lang w:val="en-GB"/>
        </w:rPr>
        <w:t>i</w:t>
      </w:r>
      <w:r w:rsidR="5C52AE21" w:rsidRPr="6DEE0599">
        <w:rPr>
          <w:lang w:val="en-GB"/>
        </w:rPr>
        <w:t>S</w:t>
      </w:r>
      <w:proofErr w:type="spellEnd"/>
      <w:r w:rsidR="5C52AE21" w:rsidRPr="6DEE0599">
        <w:rPr>
          <w:lang w:val="en-GB"/>
        </w:rPr>
        <w:t xml:space="preserve"> Committees</w:t>
      </w:r>
      <w:r w:rsidRPr="6DEE0599">
        <w:rPr>
          <w:lang w:val="en-GB"/>
        </w:rPr>
        <w:t xml:space="preserve"> </w:t>
      </w:r>
      <w:r>
        <w:t xml:space="preserve">will also benefit from </w:t>
      </w:r>
      <w:r>
        <w:lastRenderedPageBreak/>
        <w:t>visibility and knowledge-exchange opportunities through the OWSD General Assemblies, regional workshops, and other UNESCO-supported platforms.</w:t>
      </w:r>
    </w:p>
    <w:p w14:paraId="5940D539" w14:textId="037EE2D3" w:rsidR="6D779293" w:rsidRDefault="6D779293" w:rsidP="6D779293">
      <w:pPr>
        <w:pStyle w:val="NormalWeb"/>
        <w:spacing w:line="276" w:lineRule="auto"/>
        <w:jc w:val="both"/>
      </w:pPr>
    </w:p>
    <w:p w14:paraId="31982CDE" w14:textId="5759AF13" w:rsidR="003F245F" w:rsidRPr="003F245F" w:rsidRDefault="003F245F" w:rsidP="003F245F">
      <w:pPr>
        <w:pStyle w:val="Heading1"/>
        <w:spacing w:before="0" w:after="0" w:line="276" w:lineRule="auto"/>
        <w:jc w:val="both"/>
        <w:rPr>
          <w:rFonts w:ascii="Times New Roman" w:eastAsia="Times New Roman" w:hAnsi="Times New Roman" w:cs="Times New Roman"/>
          <w:b/>
          <w:bCs/>
          <w:sz w:val="24"/>
          <w:szCs w:val="24"/>
        </w:rPr>
      </w:pPr>
      <w:r w:rsidRPr="003F245F">
        <w:rPr>
          <w:rFonts w:ascii="Times New Roman" w:eastAsia="Times New Roman" w:hAnsi="Times New Roman" w:cs="Times New Roman"/>
          <w:b/>
          <w:bCs/>
          <w:sz w:val="24"/>
          <w:szCs w:val="24"/>
        </w:rPr>
        <w:t>V</w:t>
      </w:r>
      <w:r w:rsidR="00B94C59">
        <w:rPr>
          <w:rFonts w:ascii="Times New Roman" w:eastAsia="Times New Roman" w:hAnsi="Times New Roman" w:cs="Times New Roman"/>
          <w:b/>
          <w:bCs/>
          <w:sz w:val="24"/>
          <w:szCs w:val="24"/>
        </w:rPr>
        <w:t>I</w:t>
      </w:r>
      <w:r w:rsidRPr="003F245F">
        <w:rPr>
          <w:rFonts w:ascii="Times New Roman" w:eastAsia="Times New Roman" w:hAnsi="Times New Roman" w:cs="Times New Roman"/>
          <w:b/>
          <w:bCs/>
          <w:sz w:val="24"/>
          <w:szCs w:val="24"/>
        </w:rPr>
        <w:t>. Submission and assessment process</w:t>
      </w:r>
    </w:p>
    <w:p w14:paraId="35FE1E89" w14:textId="50C33B7D" w:rsidR="003F245F" w:rsidRDefault="003F245F" w:rsidP="003F245F">
      <w:pPr>
        <w:pStyle w:val="NormalWeb"/>
        <w:numPr>
          <w:ilvl w:val="0"/>
          <w:numId w:val="5"/>
        </w:numPr>
      </w:pPr>
      <w:r w:rsidRPr="60B85136">
        <w:rPr>
          <w:b/>
        </w:rPr>
        <w:t xml:space="preserve">Submission </w:t>
      </w:r>
      <w:r w:rsidR="00052E96" w:rsidRPr="60B85136">
        <w:rPr>
          <w:b/>
        </w:rPr>
        <w:t>c</w:t>
      </w:r>
      <w:r w:rsidRPr="60B85136">
        <w:rPr>
          <w:b/>
        </w:rPr>
        <w:t>ontent:</w:t>
      </w:r>
      <w:r w:rsidRPr="60B85136">
        <w:t xml:space="preserve"> </w:t>
      </w:r>
      <w:r w:rsidR="00F34A90">
        <w:t>Submissions must include a signed and completed EoI template (see Annex I) and the required supporting documentation</w:t>
      </w:r>
      <w:r w:rsidRPr="60B85136">
        <w:t>.</w:t>
      </w:r>
    </w:p>
    <w:p w14:paraId="70E63819" w14:textId="6ACB65E5" w:rsidR="003F245F" w:rsidRDefault="6A040F5D" w:rsidP="60B85136">
      <w:pPr>
        <w:pStyle w:val="NormalWeb"/>
        <w:numPr>
          <w:ilvl w:val="0"/>
          <w:numId w:val="5"/>
        </w:numPr>
        <w:rPr>
          <w:lang w:val="fr-FR"/>
        </w:rPr>
      </w:pPr>
      <w:proofErr w:type="gramStart"/>
      <w:r w:rsidRPr="6DEE0599">
        <w:rPr>
          <w:b/>
          <w:bCs/>
          <w:lang w:val="fr-FR"/>
        </w:rPr>
        <w:t>Deadline:</w:t>
      </w:r>
      <w:proofErr w:type="gramEnd"/>
      <w:r w:rsidR="1A714D7B" w:rsidRPr="6DEE0599">
        <w:rPr>
          <w:lang w:val="fr-FR"/>
        </w:rPr>
        <w:t xml:space="preserve"> </w:t>
      </w:r>
      <w:r w:rsidR="0875C021" w:rsidRPr="6DEE0599">
        <w:rPr>
          <w:lang w:val="fr-FR"/>
        </w:rPr>
        <w:t xml:space="preserve">31st March </w:t>
      </w:r>
      <w:r w:rsidR="6209463B" w:rsidRPr="6DEE0599">
        <w:rPr>
          <w:lang w:val="fr-FR"/>
        </w:rPr>
        <w:t>2026</w:t>
      </w:r>
    </w:p>
    <w:p w14:paraId="660EFF82" w14:textId="1702AC29" w:rsidR="00AF05B8" w:rsidRDefault="1A714D7B" w:rsidP="6DEE0599">
      <w:pPr>
        <w:pStyle w:val="NormalWeb"/>
        <w:numPr>
          <w:ilvl w:val="0"/>
          <w:numId w:val="5"/>
        </w:numPr>
      </w:pPr>
      <w:r w:rsidRPr="6DEE0599">
        <w:rPr>
          <w:b/>
          <w:bCs/>
        </w:rPr>
        <w:t>Submission Method:</w:t>
      </w:r>
      <w:r>
        <w:t xml:space="preserve"> </w:t>
      </w:r>
      <w:r w:rsidR="0875C021">
        <w:t xml:space="preserve"> </w:t>
      </w:r>
      <w:r w:rsidR="03ED777F">
        <w:t>online</w:t>
      </w:r>
    </w:p>
    <w:p w14:paraId="4379EC1A" w14:textId="0BE112EB" w:rsidR="6DEE0599" w:rsidRDefault="6DEE0599" w:rsidP="6DEE0599">
      <w:pPr>
        <w:pStyle w:val="NormalWeb"/>
      </w:pPr>
    </w:p>
    <w:p w14:paraId="661564A8" w14:textId="701A088C" w:rsidR="6DEE0599" w:rsidRDefault="6DEE0599" w:rsidP="6DEE0599">
      <w:pPr>
        <w:pStyle w:val="NormalWeb"/>
      </w:pPr>
    </w:p>
    <w:p w14:paraId="4CB61AF2" w14:textId="4F807D0C" w:rsidR="66DB5510" w:rsidRDefault="66DB5510" w:rsidP="6DEE0599">
      <w:pPr>
        <w:pStyle w:val="Heading1"/>
        <w:spacing w:before="0" w:after="0" w:line="276" w:lineRule="auto"/>
        <w:jc w:val="both"/>
        <w:rPr>
          <w:rFonts w:ascii="Times New Roman" w:eastAsia="Times New Roman" w:hAnsi="Times New Roman" w:cs="Times New Roman"/>
          <w:b/>
          <w:bCs/>
          <w:color w:val="auto"/>
          <w:sz w:val="24"/>
          <w:szCs w:val="24"/>
        </w:rPr>
      </w:pPr>
      <w:r w:rsidRPr="6DEE0599">
        <w:rPr>
          <w:rFonts w:ascii="Times New Roman" w:eastAsia="Times New Roman" w:hAnsi="Times New Roman" w:cs="Times New Roman"/>
          <w:b/>
          <w:bCs/>
          <w:color w:val="auto"/>
          <w:sz w:val="24"/>
          <w:szCs w:val="24"/>
        </w:rPr>
        <w:t>VII. Eligibility of the Host Institution of the OWSD National Chapter</w:t>
      </w:r>
    </w:p>
    <w:p w14:paraId="0DBBE062" w14:textId="6FBF9123" w:rsidR="66DB5510" w:rsidRDefault="66DB5510" w:rsidP="6DEE0599">
      <w:pPr>
        <w:spacing w:before="240" w:after="240"/>
      </w:pPr>
      <w:r w:rsidRPr="6DEE0599">
        <w:t>Please note that the host institution of the OWSD National Chapter must meet UNESCO’s eligibility requirements for partner institutions.</w:t>
      </w:r>
    </w:p>
    <w:p w14:paraId="589FD880" w14:textId="725885DE" w:rsidR="66DB5510" w:rsidRDefault="66DB5510" w:rsidP="6DEE0599">
      <w:pPr>
        <w:spacing w:before="240" w:after="240"/>
      </w:pPr>
      <w:r w:rsidRPr="6DEE0599">
        <w:t xml:space="preserve">Eligible host institutions are </w:t>
      </w:r>
      <w:r w:rsidRPr="6DEE0599">
        <w:rPr>
          <w:b/>
          <w:bCs/>
        </w:rPr>
        <w:t>not-for-profit organizations</w:t>
      </w:r>
      <w:r w:rsidRPr="6DEE0599">
        <w:t xml:space="preserve">, including but not limited </w:t>
      </w:r>
      <w:proofErr w:type="gramStart"/>
      <w:r w:rsidRPr="6DEE0599">
        <w:t>to:</w:t>
      </w:r>
      <w:proofErr w:type="gramEnd"/>
      <w:r w:rsidRPr="6DEE0599">
        <w:t xml:space="preserve"> non-governmental organizations (NGOs), research institutes, universities, foundations, professional associations, governments, governmental entities, and intergovernmental organizations. United Nations entities are also eligible.</w:t>
      </w:r>
    </w:p>
    <w:p w14:paraId="6795FE02" w14:textId="7ADF693F" w:rsidR="66DB5510" w:rsidRDefault="66DB5510" w:rsidP="6DEE0599">
      <w:pPr>
        <w:spacing w:before="240" w:after="240"/>
      </w:pPr>
      <w:r w:rsidRPr="6DEE0599">
        <w:t>In addition, the host institution must meet the following criteria:</w:t>
      </w:r>
    </w:p>
    <w:p w14:paraId="6089013C" w14:textId="52110A79" w:rsidR="66DB5510" w:rsidRDefault="66DB5510" w:rsidP="6DEE0599">
      <w:pPr>
        <w:spacing w:before="240" w:after="240"/>
      </w:pPr>
      <w:r w:rsidRPr="6DEE0599">
        <w:t>a. Be able to make an effective contribution to the achievement of UNESCO’s objectives, in conformity with the principles proclaimed in UNESCO’s Constitution;</w:t>
      </w:r>
      <w:r>
        <w:br/>
      </w:r>
      <w:r w:rsidRPr="6DEE0599">
        <w:t xml:space="preserve"> b. Have purposes, functions, and operations that are not-for-profit in character;</w:t>
      </w:r>
      <w:r>
        <w:br/>
      </w:r>
      <w:r w:rsidRPr="6DEE0599">
        <w:t xml:space="preserve"> c. Possess adequate facilities and the capacity to manage funds and implement agreed activities efficiently and effectively;</w:t>
      </w:r>
      <w:r>
        <w:br/>
      </w:r>
      <w:r w:rsidRPr="6DEE0599">
        <w:t xml:space="preserve"> d. Be fully involved in the elaboration of the work plan for the activity or project implemented in partnership with UNESCO;</w:t>
      </w:r>
      <w:r>
        <w:br/>
      </w:r>
      <w:r w:rsidRPr="6DEE0599">
        <w:t xml:space="preserve"> e. Submit an estimated implementation cost breakdown that is reasonable, fair, and represents value for money;</w:t>
      </w:r>
      <w:r>
        <w:br/>
      </w:r>
      <w:r w:rsidRPr="6DEE0599">
        <w:t xml:space="preserve"> f. Provide added value through a quantified monetary or in-kind contribution;</w:t>
      </w:r>
      <w:r>
        <w:br/>
      </w:r>
      <w:r w:rsidRPr="6DEE0599">
        <w:t xml:space="preserve"> g. Demonstrate sound financial status and appropriate internal control procedures (audited financial statements must be provided);</w:t>
      </w:r>
      <w:r>
        <w:br/>
      </w:r>
      <w:r w:rsidRPr="6DEE0599">
        <w:t xml:space="preserve"> h. Have the capacity to participate in planning, monitoring, and assurance activities;</w:t>
      </w:r>
      <w:r>
        <w:br/>
      </w:r>
      <w:r w:rsidRPr="6DEE0599">
        <w:t xml:space="preserve"> </w:t>
      </w:r>
      <w:proofErr w:type="spellStart"/>
      <w:r w:rsidRPr="6DEE0599">
        <w:t>i</w:t>
      </w:r>
      <w:proofErr w:type="spellEnd"/>
      <w:r w:rsidRPr="6DEE0599">
        <w:t>. Possess adequate managerial and record-keeping competencies, including permanent staff and the ability to manage and support staff in the field;</w:t>
      </w:r>
      <w:r>
        <w:br/>
      </w:r>
      <w:r w:rsidRPr="6DEE0599">
        <w:t xml:space="preserve"> j. Not appear on the Consolidated United Nations Security Council Sanctions List, nor on the United Nations Global Marketplace vendor ineligibility list.</w:t>
      </w:r>
    </w:p>
    <w:p w14:paraId="660C47C1" w14:textId="42FECD41" w:rsidR="6DEE0599" w:rsidRDefault="6DEE0599" w:rsidP="6DEE0599">
      <w:pPr>
        <w:pStyle w:val="NormalWeb"/>
      </w:pPr>
    </w:p>
    <w:p w14:paraId="3B4F697D" w14:textId="77777777" w:rsidR="00AF05B8" w:rsidRDefault="00AF05B8" w:rsidP="00BA7D40">
      <w:pPr>
        <w:jc w:val="center"/>
      </w:pPr>
    </w:p>
    <w:p w14:paraId="623AC6B3" w14:textId="3E9705B2" w:rsidR="00AF05B8" w:rsidRDefault="00AF05B8" w:rsidP="00BA7D40">
      <w:pPr>
        <w:jc w:val="center"/>
      </w:pPr>
    </w:p>
    <w:p w14:paraId="1F4430D8" w14:textId="77777777" w:rsidR="00AF05B8" w:rsidRDefault="00AF05B8" w:rsidP="00BA7D40">
      <w:pPr>
        <w:jc w:val="center"/>
      </w:pPr>
    </w:p>
    <w:p w14:paraId="22F743E7" w14:textId="77777777" w:rsidR="00B94C59" w:rsidRDefault="00B94C59">
      <w:pPr>
        <w:spacing w:after="160" w:line="278" w:lineRule="auto"/>
        <w:rPr>
          <w:b/>
          <w:bCs/>
          <w:sz w:val="36"/>
          <w:szCs w:val="36"/>
        </w:rPr>
      </w:pPr>
      <w:r>
        <w:rPr>
          <w:b/>
          <w:bCs/>
          <w:sz w:val="36"/>
          <w:szCs w:val="36"/>
        </w:rPr>
        <w:br w:type="page"/>
      </w:r>
    </w:p>
    <w:p w14:paraId="7A3FAABD" w14:textId="269E5388" w:rsidR="00D64AA7" w:rsidRPr="00586E2D" w:rsidRDefault="00D64AA7" w:rsidP="00D64AA7">
      <w:pPr>
        <w:jc w:val="center"/>
        <w:rPr>
          <w:b/>
          <w:bCs/>
          <w:sz w:val="36"/>
          <w:szCs w:val="36"/>
        </w:rPr>
      </w:pPr>
      <w:r w:rsidRPr="00586E2D">
        <w:rPr>
          <w:b/>
          <w:bCs/>
          <w:sz w:val="36"/>
          <w:szCs w:val="36"/>
        </w:rPr>
        <w:lastRenderedPageBreak/>
        <w:t xml:space="preserve">Expression of Interest (EOI) </w:t>
      </w:r>
    </w:p>
    <w:p w14:paraId="67EBEA14" w14:textId="77777777" w:rsidR="00D64AA7" w:rsidRPr="00586E2D" w:rsidRDefault="00D64AA7" w:rsidP="00D64AA7">
      <w:pPr>
        <w:jc w:val="center"/>
        <w:rPr>
          <w:b/>
          <w:bCs/>
          <w:sz w:val="36"/>
          <w:szCs w:val="36"/>
        </w:rPr>
      </w:pPr>
    </w:p>
    <w:p w14:paraId="3C8D2B41" w14:textId="6E344FF2" w:rsidR="00D64AA7" w:rsidRPr="00586E2D" w:rsidRDefault="00D64AA7" w:rsidP="00D64AA7">
      <w:pPr>
        <w:jc w:val="center"/>
        <w:rPr>
          <w:b/>
          <w:bCs/>
          <w:sz w:val="36"/>
          <w:szCs w:val="36"/>
        </w:rPr>
      </w:pPr>
      <w:r w:rsidRPr="79132E11">
        <w:rPr>
          <w:b/>
          <w:bCs/>
          <w:sz w:val="36"/>
          <w:szCs w:val="36"/>
        </w:rPr>
        <w:t>Template</w:t>
      </w:r>
    </w:p>
    <w:p w14:paraId="7DFFB49D" w14:textId="3A816613" w:rsidR="79132E11" w:rsidRDefault="79132E11" w:rsidP="79132E11">
      <w:pPr>
        <w:jc w:val="center"/>
        <w:rPr>
          <w:b/>
          <w:bCs/>
          <w:sz w:val="36"/>
          <w:szCs w:val="36"/>
        </w:rPr>
      </w:pPr>
    </w:p>
    <w:p w14:paraId="650672B7" w14:textId="24C7B7E1" w:rsidR="00B30E60" w:rsidRPr="00586E2D" w:rsidRDefault="00B30E60" w:rsidP="00B30E60">
      <w:pPr>
        <w:pStyle w:val="Heading3"/>
        <w:rPr>
          <w:rFonts w:cs="Times New Roman"/>
        </w:rPr>
      </w:pPr>
      <w:r w:rsidRPr="00586E2D">
        <w:rPr>
          <w:rStyle w:val="Strong"/>
          <w:rFonts w:cs="Times New Roman"/>
          <w:b w:val="0"/>
          <w:bCs w:val="0"/>
        </w:rPr>
        <w:t>Section 1. Applicant information</w:t>
      </w:r>
    </w:p>
    <w:p w14:paraId="1537BF73" w14:textId="7611CA55" w:rsidR="00586E2D" w:rsidRPr="004D1380" w:rsidRDefault="00586E2D" w:rsidP="463DAA5B">
      <w:pPr>
        <w:pStyle w:val="NormalWeb"/>
        <w:spacing w:before="0" w:beforeAutospacing="0" w:after="0" w:afterAutospacing="0"/>
        <w:rPr>
          <w:rStyle w:val="Strong"/>
          <w:rFonts w:eastAsiaTheme="majorEastAsia"/>
          <w:b w:val="0"/>
          <w:lang w:val="en-GB"/>
        </w:rPr>
      </w:pPr>
      <w:r w:rsidRPr="004D1380">
        <w:rPr>
          <w:rStyle w:val="Strong"/>
          <w:rFonts w:eastAsiaTheme="majorEastAsia"/>
          <w:b w:val="0"/>
          <w:bCs w:val="0"/>
          <w:lang w:val="en-GB"/>
        </w:rPr>
        <w:t>1.1 Country:</w:t>
      </w:r>
      <w:r>
        <w:br/>
      </w:r>
      <w:r w:rsidRPr="004D1380">
        <w:rPr>
          <w:rStyle w:val="Strong"/>
          <w:rFonts w:eastAsiaTheme="majorEastAsia"/>
          <w:b w:val="0"/>
          <w:bCs w:val="0"/>
          <w:lang w:val="en-GB"/>
        </w:rPr>
        <w:t>1.2 OWSD National Chapter:</w:t>
      </w:r>
      <w:r>
        <w:br/>
      </w:r>
      <w:r w:rsidRPr="004D1380">
        <w:rPr>
          <w:rStyle w:val="Strong"/>
          <w:rFonts w:eastAsiaTheme="majorEastAsia"/>
          <w:b w:val="0"/>
          <w:bCs w:val="0"/>
          <w:lang w:val="en-GB"/>
        </w:rPr>
        <w:t>1.3 National Chapter Chair</w:t>
      </w:r>
    </w:p>
    <w:p w14:paraId="16B8552E" w14:textId="77777777" w:rsidR="00586E2D" w:rsidRPr="00586E2D" w:rsidRDefault="00586E2D" w:rsidP="001F2352">
      <w:pPr>
        <w:pStyle w:val="NormalWeb"/>
        <w:numPr>
          <w:ilvl w:val="0"/>
          <w:numId w:val="22"/>
        </w:numPr>
        <w:spacing w:before="0" w:beforeAutospacing="0" w:after="0" w:afterAutospacing="0"/>
      </w:pPr>
      <w:r w:rsidRPr="00586E2D">
        <w:t>Name</w:t>
      </w:r>
    </w:p>
    <w:p w14:paraId="38A8743E" w14:textId="77777777" w:rsidR="00586E2D" w:rsidRPr="00586E2D" w:rsidRDefault="00586E2D" w:rsidP="001F2352">
      <w:pPr>
        <w:pStyle w:val="NormalWeb"/>
        <w:numPr>
          <w:ilvl w:val="0"/>
          <w:numId w:val="22"/>
        </w:numPr>
        <w:spacing w:before="0" w:beforeAutospacing="0" w:after="0" w:afterAutospacing="0"/>
      </w:pPr>
      <w:r w:rsidRPr="00586E2D">
        <w:t>Position</w:t>
      </w:r>
    </w:p>
    <w:p w14:paraId="318040A5" w14:textId="77777777" w:rsidR="00586E2D" w:rsidRPr="00586E2D" w:rsidRDefault="00586E2D" w:rsidP="001F2352">
      <w:pPr>
        <w:pStyle w:val="NormalWeb"/>
        <w:numPr>
          <w:ilvl w:val="0"/>
          <w:numId w:val="22"/>
        </w:numPr>
        <w:spacing w:before="0" w:beforeAutospacing="0" w:after="0" w:afterAutospacing="0"/>
      </w:pPr>
      <w:r w:rsidRPr="00586E2D">
        <w:t>Email</w:t>
      </w:r>
    </w:p>
    <w:p w14:paraId="203CD6C8" w14:textId="77777777" w:rsidR="00586E2D" w:rsidRPr="00586E2D" w:rsidRDefault="00586E2D" w:rsidP="001F2352">
      <w:pPr>
        <w:pStyle w:val="NormalWeb"/>
        <w:numPr>
          <w:ilvl w:val="0"/>
          <w:numId w:val="22"/>
        </w:numPr>
        <w:spacing w:before="0" w:beforeAutospacing="0" w:after="0" w:afterAutospacing="0"/>
      </w:pPr>
      <w:r w:rsidRPr="00586E2D">
        <w:t>Phone</w:t>
      </w:r>
    </w:p>
    <w:p w14:paraId="41E99089" w14:textId="25B48D16" w:rsidR="196FB3CD" w:rsidRDefault="196FB3CD" w:rsidP="6D779293">
      <w:pPr>
        <w:pStyle w:val="NormalWeb"/>
        <w:numPr>
          <w:ilvl w:val="0"/>
          <w:numId w:val="22"/>
        </w:numPr>
        <w:spacing w:before="0" w:beforeAutospacing="0" w:after="0" w:afterAutospacing="0"/>
      </w:pPr>
      <w:r>
        <w:t xml:space="preserve">Do you endorse this application? Signature </w:t>
      </w:r>
    </w:p>
    <w:p w14:paraId="4008BF9D" w14:textId="4FFDC408" w:rsidR="6D779293" w:rsidRDefault="6D779293" w:rsidP="6D779293">
      <w:pPr>
        <w:pStyle w:val="NormalWeb"/>
        <w:spacing w:before="0" w:beforeAutospacing="0" w:after="0" w:afterAutospacing="0"/>
      </w:pPr>
    </w:p>
    <w:p w14:paraId="4E7A6229" w14:textId="32D1A74E" w:rsidR="1F15E4ED" w:rsidRDefault="1F15E4ED" w:rsidP="6D779293">
      <w:pPr>
        <w:pStyle w:val="NormalWeb"/>
        <w:spacing w:before="0" w:beforeAutospacing="0" w:after="0" w:afterAutospacing="0"/>
      </w:pPr>
      <w:r>
        <w:t>Nominated focal point for correspondence concerning this ap</w:t>
      </w:r>
      <w:r w:rsidR="5DE961C2">
        <w:t>p</w:t>
      </w:r>
      <w:r>
        <w:t>lication:</w:t>
      </w:r>
    </w:p>
    <w:p w14:paraId="0A8F2D35" w14:textId="77777777" w:rsidR="54F207EB" w:rsidRDefault="54F207EB" w:rsidP="6D779293">
      <w:pPr>
        <w:pStyle w:val="NormalWeb"/>
        <w:numPr>
          <w:ilvl w:val="0"/>
          <w:numId w:val="22"/>
        </w:numPr>
        <w:spacing w:before="0" w:beforeAutospacing="0" w:after="0" w:afterAutospacing="0"/>
      </w:pPr>
      <w:r>
        <w:t>Name</w:t>
      </w:r>
    </w:p>
    <w:p w14:paraId="33066258" w14:textId="77777777" w:rsidR="54F207EB" w:rsidRDefault="54F207EB" w:rsidP="6D779293">
      <w:pPr>
        <w:pStyle w:val="NormalWeb"/>
        <w:numPr>
          <w:ilvl w:val="0"/>
          <w:numId w:val="22"/>
        </w:numPr>
        <w:spacing w:before="0" w:beforeAutospacing="0" w:after="0" w:afterAutospacing="0"/>
      </w:pPr>
      <w:r>
        <w:t>Position</w:t>
      </w:r>
    </w:p>
    <w:p w14:paraId="531FC987" w14:textId="77777777" w:rsidR="54F207EB" w:rsidRDefault="54F207EB" w:rsidP="6D779293">
      <w:pPr>
        <w:pStyle w:val="NormalWeb"/>
        <w:numPr>
          <w:ilvl w:val="0"/>
          <w:numId w:val="22"/>
        </w:numPr>
        <w:spacing w:before="0" w:beforeAutospacing="0" w:after="0" w:afterAutospacing="0"/>
      </w:pPr>
      <w:r>
        <w:t>Email</w:t>
      </w:r>
    </w:p>
    <w:p w14:paraId="306CC088" w14:textId="77777777" w:rsidR="54F207EB" w:rsidRDefault="54F207EB" w:rsidP="6D779293">
      <w:pPr>
        <w:pStyle w:val="NormalWeb"/>
        <w:numPr>
          <w:ilvl w:val="0"/>
          <w:numId w:val="22"/>
        </w:numPr>
        <w:spacing w:before="0" w:beforeAutospacing="0" w:after="0" w:afterAutospacing="0"/>
      </w:pPr>
      <w:r>
        <w:t>Phone</w:t>
      </w:r>
    </w:p>
    <w:p w14:paraId="2D9A0093" w14:textId="0E582D36" w:rsidR="6D779293" w:rsidRDefault="6D779293" w:rsidP="6D779293">
      <w:pPr>
        <w:pStyle w:val="NormalWeb"/>
        <w:spacing w:before="0" w:beforeAutospacing="0" w:after="0" w:afterAutospacing="0"/>
      </w:pPr>
    </w:p>
    <w:p w14:paraId="3D9F25B3" w14:textId="7808D120" w:rsidR="6D779293" w:rsidRDefault="6D779293" w:rsidP="6D779293">
      <w:pPr>
        <w:pStyle w:val="NormalWeb"/>
        <w:spacing w:before="0" w:beforeAutospacing="0" w:after="0" w:afterAutospacing="0"/>
      </w:pPr>
    </w:p>
    <w:p w14:paraId="59086C27" w14:textId="19A15A36" w:rsidR="00586E2D" w:rsidRPr="00264D8C" w:rsidRDefault="00586E2D" w:rsidP="3E2F4712">
      <w:pPr>
        <w:pStyle w:val="NormalWeb"/>
        <w:spacing w:before="0" w:beforeAutospacing="0" w:after="0" w:afterAutospacing="0"/>
        <w:rPr>
          <w:rStyle w:val="Strong"/>
          <w:rFonts w:eastAsiaTheme="majorEastAsia"/>
          <w:b w:val="0"/>
          <w:bCs w:val="0"/>
          <w:lang w:val="en-GB"/>
        </w:rPr>
      </w:pPr>
      <w:r w:rsidRPr="00264D8C">
        <w:rPr>
          <w:rStyle w:val="Strong"/>
          <w:rFonts w:eastAsiaTheme="majorEastAsia"/>
          <w:b w:val="0"/>
          <w:bCs w:val="0"/>
          <w:lang w:val="en-GB"/>
        </w:rPr>
        <w:t>1.4 Additional NC Executive Committee Members involved in this application:</w:t>
      </w:r>
    </w:p>
    <w:p w14:paraId="332A0888" w14:textId="77777777" w:rsidR="00586E2D" w:rsidRPr="00586E2D" w:rsidRDefault="00586E2D" w:rsidP="001F2352">
      <w:pPr>
        <w:pStyle w:val="NormalWeb"/>
        <w:numPr>
          <w:ilvl w:val="0"/>
          <w:numId w:val="23"/>
        </w:numPr>
        <w:spacing w:before="0" w:beforeAutospacing="0" w:after="0" w:afterAutospacing="0"/>
      </w:pPr>
      <w:r w:rsidRPr="00586E2D">
        <w:t>Names and positions</w:t>
      </w:r>
    </w:p>
    <w:p w14:paraId="3DD3EA5B" w14:textId="3E65BB4B" w:rsidR="79132E11" w:rsidRDefault="79132E11" w:rsidP="79132E11">
      <w:pPr>
        <w:pStyle w:val="Heading3"/>
        <w:rPr>
          <w:rStyle w:val="Strong"/>
          <w:rFonts w:cs="Times New Roman"/>
          <w:b w:val="0"/>
          <w:bCs w:val="0"/>
        </w:rPr>
      </w:pPr>
    </w:p>
    <w:p w14:paraId="633A8B06" w14:textId="7CD9A9F9" w:rsidR="00B30E60" w:rsidRPr="00586E2D" w:rsidRDefault="418DBC42" w:rsidP="3E2F4712">
      <w:pPr>
        <w:pStyle w:val="Heading3"/>
        <w:rPr>
          <w:rStyle w:val="Strong"/>
          <w:rFonts w:cs="Times New Roman"/>
          <w:b w:val="0"/>
          <w:bCs w:val="0"/>
          <w:lang w:val="en-GB"/>
        </w:rPr>
      </w:pPr>
      <w:r w:rsidRPr="6DEE0599">
        <w:rPr>
          <w:rStyle w:val="Strong"/>
          <w:rFonts w:cs="Times New Roman"/>
          <w:b w:val="0"/>
          <w:bCs w:val="0"/>
        </w:rPr>
        <w:t xml:space="preserve">Section </w:t>
      </w:r>
      <w:r w:rsidR="2832F928" w:rsidRPr="6DEE0599">
        <w:rPr>
          <w:rStyle w:val="Strong"/>
          <w:rFonts w:cs="Times New Roman"/>
          <w:b w:val="0"/>
          <w:bCs w:val="0"/>
        </w:rPr>
        <w:t>2</w:t>
      </w:r>
      <w:r w:rsidRPr="6DEE0599">
        <w:rPr>
          <w:rStyle w:val="Strong"/>
          <w:rFonts w:cs="Times New Roman"/>
          <w:b w:val="0"/>
          <w:bCs w:val="0"/>
        </w:rPr>
        <w:t>. Rationale for selection</w:t>
      </w:r>
    </w:p>
    <w:p w14:paraId="37A33930" w14:textId="77777777" w:rsidR="00EF623A" w:rsidRDefault="00EF623A" w:rsidP="00EF623A">
      <w:pPr>
        <w:pStyle w:val="NormalWeb"/>
      </w:pPr>
      <w:r>
        <w:t>Please clearly reflect the core selection criteria.</w:t>
      </w:r>
    </w:p>
    <w:p w14:paraId="3FF95886" w14:textId="327E3209" w:rsidR="001A6BD4" w:rsidRPr="00264D8C" w:rsidRDefault="70EBA593" w:rsidP="6DEE0599">
      <w:pPr>
        <w:rPr>
          <w:b/>
          <w:bCs/>
          <w:lang w:val="en-GB"/>
        </w:rPr>
      </w:pPr>
      <w:r w:rsidRPr="6DEE0599">
        <w:rPr>
          <w:rStyle w:val="Strong"/>
          <w:rFonts w:eastAsiaTheme="majorEastAsia"/>
          <w:b w:val="0"/>
          <w:bCs w:val="0"/>
          <w:lang w:val="en-GB"/>
        </w:rPr>
        <w:t>2</w:t>
      </w:r>
      <w:r w:rsidR="09C31726" w:rsidRPr="6DEE0599">
        <w:rPr>
          <w:rStyle w:val="Strong"/>
          <w:rFonts w:eastAsiaTheme="majorEastAsia"/>
          <w:b w:val="0"/>
          <w:bCs w:val="0"/>
          <w:lang w:val="en-GB"/>
        </w:rPr>
        <w:t>.</w:t>
      </w:r>
      <w:r w:rsidR="0D7CF7AB" w:rsidRPr="6DEE0599">
        <w:rPr>
          <w:rStyle w:val="Strong"/>
          <w:rFonts w:eastAsiaTheme="majorEastAsia"/>
          <w:b w:val="0"/>
          <w:bCs w:val="0"/>
          <w:lang w:val="en-GB"/>
        </w:rPr>
        <w:t>1. Institutional readiness and National Chapter capacity</w:t>
      </w:r>
    </w:p>
    <w:tbl>
      <w:tblPr>
        <w:tblStyle w:val="TableGrid"/>
        <w:tblW w:w="0" w:type="auto"/>
        <w:tblLook w:val="04A0" w:firstRow="1" w:lastRow="0" w:firstColumn="1" w:lastColumn="0" w:noHBand="0" w:noVBand="1"/>
      </w:tblPr>
      <w:tblGrid>
        <w:gridCol w:w="9016"/>
      </w:tblGrid>
      <w:tr w:rsidR="001A6BD4" w:rsidRPr="00586E2D" w14:paraId="4F4F72B1" w14:textId="77777777" w:rsidTr="6DEE0599">
        <w:tc>
          <w:tcPr>
            <w:tcW w:w="9016" w:type="dxa"/>
          </w:tcPr>
          <w:p w14:paraId="1E66074E" w14:textId="280A7BD0" w:rsidR="001A6BD4" w:rsidRPr="00C36874" w:rsidRDefault="7DF3A0CE" w:rsidP="6DEE0599">
            <w:pPr>
              <w:pStyle w:val="NormalWeb"/>
              <w:rPr>
                <w:i/>
                <w:iCs/>
              </w:rPr>
            </w:pPr>
            <w:r w:rsidRPr="6DEE0599">
              <w:rPr>
                <w:rFonts w:asciiTheme="minorHAnsi" w:eastAsiaTheme="minorEastAsia" w:hAnsiTheme="minorHAnsi" w:cstheme="minorBidi"/>
                <w:i/>
                <w:iCs/>
              </w:rPr>
              <w:t>Describe why your country is ready to engage in this initiative, referencing the strength of your OWSD National Chapter.</w:t>
            </w:r>
            <w:r w:rsidR="0007070B">
              <w:br/>
            </w:r>
            <w:r w:rsidRPr="6DEE0599">
              <w:rPr>
                <w:rFonts w:asciiTheme="minorHAnsi" w:eastAsiaTheme="minorEastAsia" w:hAnsiTheme="minorHAnsi" w:cstheme="minorBidi"/>
                <w:i/>
                <w:iCs/>
              </w:rPr>
              <w:t>Include recent activities, membership, governance, national initiatives, surveys, or gender-related work.</w:t>
            </w:r>
          </w:p>
          <w:p w14:paraId="24C25BFB" w14:textId="42EEAD44" w:rsidR="001A6BD4" w:rsidRPr="00C36874" w:rsidRDefault="02BD8060" w:rsidP="6DEE0599">
            <w:pPr>
              <w:pStyle w:val="NormalWeb"/>
              <w:rPr>
                <w:i/>
                <w:iCs/>
              </w:rPr>
            </w:pPr>
            <w:r w:rsidRPr="6DEE0599">
              <w:rPr>
                <w:rFonts w:asciiTheme="minorHAnsi" w:eastAsiaTheme="minorEastAsia" w:hAnsiTheme="minorHAnsi" w:cstheme="minorBidi"/>
                <w:i/>
                <w:iCs/>
              </w:rPr>
              <w:t>Make also a specific mention of activities funded by the Secretariat or by other entities.</w:t>
            </w:r>
          </w:p>
        </w:tc>
      </w:tr>
    </w:tbl>
    <w:p w14:paraId="0F4A4B2C" w14:textId="09D22165" w:rsidR="02BD8060" w:rsidRDefault="02BD8060" w:rsidP="6DEE0599">
      <w:r w:rsidRPr="6DEE0599">
        <w:t xml:space="preserve"> </w:t>
      </w:r>
    </w:p>
    <w:p w14:paraId="776560D9" w14:textId="10E12B82" w:rsidR="6DEE0599" w:rsidRDefault="6DEE0599" w:rsidP="6DEE0599">
      <w:pPr>
        <w:pStyle w:val="NormalWeb"/>
      </w:pPr>
    </w:p>
    <w:p w14:paraId="3842812D" w14:textId="5EFD2291" w:rsidR="0070683E" w:rsidRPr="00586E2D" w:rsidRDefault="3F55F29E" w:rsidP="6DEE0599">
      <w:pPr>
        <w:pStyle w:val="NormalWeb"/>
      </w:pPr>
      <w:r>
        <w:t xml:space="preserve">2.2 </w:t>
      </w:r>
      <w:r w:rsidR="6EB68139">
        <w:t>Joint engagement with national authorities and institutional partners</w:t>
      </w:r>
    </w:p>
    <w:tbl>
      <w:tblPr>
        <w:tblStyle w:val="TableGrid"/>
        <w:tblW w:w="0" w:type="auto"/>
        <w:tblLook w:val="04A0" w:firstRow="1" w:lastRow="0" w:firstColumn="1" w:lastColumn="0" w:noHBand="0" w:noVBand="1"/>
      </w:tblPr>
      <w:tblGrid>
        <w:gridCol w:w="9016"/>
      </w:tblGrid>
      <w:tr w:rsidR="0070683E" w:rsidRPr="00586E2D" w14:paraId="7D6B75E7" w14:textId="77777777" w:rsidTr="79132E11">
        <w:tc>
          <w:tcPr>
            <w:tcW w:w="9016" w:type="dxa"/>
          </w:tcPr>
          <w:p w14:paraId="32411A7A" w14:textId="77777777" w:rsidR="00F049CC" w:rsidRPr="00F049CC" w:rsidRDefault="00F049CC" w:rsidP="00F049CC">
            <w:pPr>
              <w:pStyle w:val="NormalWeb"/>
              <w:rPr>
                <w:i/>
                <w:iCs/>
              </w:rPr>
            </w:pPr>
            <w:r w:rsidRPr="00F049CC">
              <w:rPr>
                <w:i/>
                <w:iCs/>
              </w:rPr>
              <w:lastRenderedPageBreak/>
              <w:t>Explain how the OWSD National Chapter and national authorities (e.g., Science Granting Councils, STI Ministries, National Academies, UNESCO National Commissions) will work together to establish and support the National GIS Committees.</w:t>
            </w:r>
          </w:p>
          <w:p w14:paraId="06A19178" w14:textId="77777777" w:rsidR="00F049CC" w:rsidRPr="00F049CC" w:rsidRDefault="00F049CC" w:rsidP="00F049CC">
            <w:pPr>
              <w:pStyle w:val="NormalWeb"/>
              <w:rPr>
                <w:i/>
                <w:iCs/>
              </w:rPr>
            </w:pPr>
            <w:r w:rsidRPr="00F049CC">
              <w:rPr>
                <w:i/>
                <w:iCs/>
              </w:rPr>
              <w:t>Describe existing collaborations, institutional commitment, and how the Committee will be anchored within national structures.</w:t>
            </w:r>
          </w:p>
          <w:p w14:paraId="6E20DA81" w14:textId="7F564CDB" w:rsidR="00EF3E38" w:rsidRPr="00EF3E38" w:rsidRDefault="00F049CC" w:rsidP="00F049CC">
            <w:pPr>
              <w:pStyle w:val="NormalWeb"/>
              <w:rPr>
                <w:i/>
                <w:iCs/>
              </w:rPr>
            </w:pPr>
            <w:r w:rsidRPr="00F049CC">
              <w:rPr>
                <w:i/>
                <w:iCs/>
              </w:rPr>
              <w:t>Refer to elements such as staff time, venues, administrative support, and other in-kind or financial contributions.</w:t>
            </w:r>
          </w:p>
        </w:tc>
      </w:tr>
    </w:tbl>
    <w:p w14:paraId="149BD128" w14:textId="018EEE2D" w:rsidR="79132E11" w:rsidRDefault="79132E11" w:rsidP="79132E11">
      <w:pPr>
        <w:pStyle w:val="NormalWeb"/>
        <w:rPr>
          <w:rStyle w:val="Strong"/>
          <w:rFonts w:eastAsiaTheme="majorEastAsia"/>
          <w:b w:val="0"/>
          <w:bCs w:val="0"/>
          <w:lang w:val="en-GB"/>
        </w:rPr>
      </w:pPr>
    </w:p>
    <w:p w14:paraId="37653251" w14:textId="5101ED54" w:rsidR="008659D6" w:rsidRPr="00586E2D" w:rsidRDefault="16091D72" w:rsidP="0070683E">
      <w:pPr>
        <w:pStyle w:val="NormalWeb"/>
      </w:pPr>
      <w:r w:rsidRPr="6DEE0599">
        <w:rPr>
          <w:rStyle w:val="Strong"/>
          <w:rFonts w:eastAsiaTheme="majorEastAsia"/>
          <w:b w:val="0"/>
          <w:bCs w:val="0"/>
          <w:lang w:val="en-GB"/>
        </w:rPr>
        <w:t>2</w:t>
      </w:r>
      <w:r w:rsidR="09C31726" w:rsidRPr="6DEE0599">
        <w:rPr>
          <w:rStyle w:val="Strong"/>
          <w:rFonts w:eastAsiaTheme="majorEastAsia"/>
          <w:b w:val="0"/>
          <w:bCs w:val="0"/>
          <w:lang w:val="en-GB"/>
        </w:rPr>
        <w:t>.</w:t>
      </w:r>
      <w:r w:rsidR="0CDF73AA" w:rsidRPr="6DEE0599">
        <w:rPr>
          <w:rStyle w:val="Strong"/>
          <w:rFonts w:eastAsiaTheme="majorEastAsia"/>
          <w:b w:val="0"/>
          <w:bCs w:val="0"/>
          <w:lang w:val="en-GB"/>
        </w:rPr>
        <w:t>3. National gender-in-STEM context and key challenges</w:t>
      </w:r>
    </w:p>
    <w:tbl>
      <w:tblPr>
        <w:tblStyle w:val="TableGrid"/>
        <w:tblW w:w="0" w:type="auto"/>
        <w:tblLook w:val="04A0" w:firstRow="1" w:lastRow="0" w:firstColumn="1" w:lastColumn="0" w:noHBand="0" w:noVBand="1"/>
      </w:tblPr>
      <w:tblGrid>
        <w:gridCol w:w="9016"/>
      </w:tblGrid>
      <w:tr w:rsidR="008659D6" w:rsidRPr="00586E2D" w14:paraId="4D172E8C" w14:textId="77777777" w:rsidTr="6DEE0599">
        <w:trPr>
          <w:trHeight w:val="232"/>
        </w:trPr>
        <w:tc>
          <w:tcPr>
            <w:tcW w:w="9016" w:type="dxa"/>
          </w:tcPr>
          <w:p w14:paraId="7E022CE1" w14:textId="47E7AA95" w:rsidR="008659D6" w:rsidRPr="00586E2D" w:rsidRDefault="0CDF73AA" w:rsidP="6DEE0599">
            <w:pPr>
              <w:pStyle w:val="NormalWeb"/>
              <w:rPr>
                <w:i/>
                <w:iCs/>
              </w:rPr>
            </w:pPr>
            <w:r w:rsidRPr="6DEE0599">
              <w:rPr>
                <w:i/>
                <w:iCs/>
              </w:rPr>
              <w:t xml:space="preserve">Provide </w:t>
            </w:r>
            <w:r w:rsidR="25195BCC" w:rsidRPr="6DEE0599">
              <w:rPr>
                <w:i/>
                <w:iCs/>
              </w:rPr>
              <w:t xml:space="preserve">a 1–2 paragraph overview of key </w:t>
            </w:r>
            <w:r w:rsidRPr="6DEE0599">
              <w:rPr>
                <w:i/>
                <w:iCs/>
              </w:rPr>
              <w:t>gender-in-STEM challenges in your country. This may include barriers to participation and progression, institutional or systemic gaps, issues related to higher education, research environments, funding opportunities, or workforce retention.</w:t>
            </w:r>
            <w:r w:rsidR="4D6EB5AA" w:rsidRPr="6DEE0599">
              <w:rPr>
                <w:i/>
                <w:iCs/>
              </w:rPr>
              <w:t xml:space="preserve"> </w:t>
            </w:r>
            <w:r w:rsidR="66EFD446" w:rsidRPr="6DEE0599">
              <w:rPr>
                <w:i/>
                <w:iCs/>
              </w:rPr>
              <w:t xml:space="preserve">Briefly explain why these challenges are particularly relevant in your country, </w:t>
            </w:r>
            <w:proofErr w:type="gramStart"/>
            <w:r w:rsidR="66EFD446" w:rsidRPr="6DEE0599">
              <w:rPr>
                <w:i/>
                <w:iCs/>
              </w:rPr>
              <w:t>making reference</w:t>
            </w:r>
            <w:proofErr w:type="gramEnd"/>
            <w:r w:rsidR="66EFD446" w:rsidRPr="6DEE0599">
              <w:rPr>
                <w:i/>
                <w:iCs/>
              </w:rPr>
              <w:t xml:space="preserve"> to political, social, cultural, and economic factors. </w:t>
            </w:r>
            <w:r w:rsidRPr="6DEE0599">
              <w:rPr>
                <w:i/>
                <w:iCs/>
              </w:rPr>
              <w:t xml:space="preserve">If available, reference existing studies or </w:t>
            </w:r>
            <w:proofErr w:type="gramStart"/>
            <w:r w:rsidRPr="6DEE0599">
              <w:rPr>
                <w:i/>
                <w:iCs/>
              </w:rPr>
              <w:t xml:space="preserve">datasets </w:t>
            </w:r>
            <w:r w:rsidR="234F38EE" w:rsidRPr="6DEE0599">
              <w:rPr>
                <w:i/>
                <w:iCs/>
              </w:rPr>
              <w:t>.</w:t>
            </w:r>
            <w:proofErr w:type="gramEnd"/>
          </w:p>
          <w:p w14:paraId="3BBE3F90" w14:textId="2F6D99F8" w:rsidR="008659D6" w:rsidRPr="00586E2D" w:rsidRDefault="008659D6" w:rsidP="6DEE0599">
            <w:pPr>
              <w:pStyle w:val="NormalWeb"/>
              <w:rPr>
                <w:i/>
                <w:iCs/>
              </w:rPr>
            </w:pPr>
          </w:p>
          <w:p w14:paraId="5A50D182" w14:textId="0953E60D" w:rsidR="008659D6" w:rsidRPr="00586E2D" w:rsidRDefault="234F38EE" w:rsidP="6DEE0599">
            <w:pPr>
              <w:pStyle w:val="NormalWeb"/>
              <w:rPr>
                <w:i/>
                <w:iCs/>
              </w:rPr>
            </w:pPr>
            <w:r w:rsidRPr="6DEE0599">
              <w:rPr>
                <w:i/>
                <w:iCs/>
              </w:rPr>
              <w:t xml:space="preserve">Where relevant, highlight how these challenges could be addressed through the work of the National </w:t>
            </w:r>
            <w:proofErr w:type="spellStart"/>
            <w:r w:rsidRPr="6DEE0599">
              <w:rPr>
                <w:i/>
                <w:iCs/>
              </w:rPr>
              <w:t>GiS</w:t>
            </w:r>
            <w:proofErr w:type="spellEnd"/>
            <w:r w:rsidRPr="6DEE0599">
              <w:rPr>
                <w:i/>
                <w:iCs/>
              </w:rPr>
              <w:t xml:space="preserve"> </w:t>
            </w:r>
            <w:proofErr w:type="gramStart"/>
            <w:r w:rsidRPr="6DEE0599">
              <w:rPr>
                <w:i/>
                <w:iCs/>
              </w:rPr>
              <w:t>Committee,  for</w:t>
            </w:r>
            <w:proofErr w:type="gramEnd"/>
            <w:r w:rsidRPr="6DEE0599">
              <w:rPr>
                <w:i/>
                <w:iCs/>
              </w:rPr>
              <w:t xml:space="preserve"> example by improving national gender-in-STEM data, strengthening institutional coordination, identifying systemic barriers, and informing evidence-based policy and </w:t>
            </w:r>
            <w:proofErr w:type="spellStart"/>
            <w:r w:rsidRPr="6DEE0599">
              <w:rPr>
                <w:i/>
                <w:iCs/>
              </w:rPr>
              <w:t>programme</w:t>
            </w:r>
            <w:proofErr w:type="spellEnd"/>
            <w:r w:rsidRPr="6DEE0599">
              <w:rPr>
                <w:i/>
                <w:iCs/>
              </w:rPr>
              <w:t xml:space="preserve"> reforms.</w:t>
            </w:r>
          </w:p>
          <w:p w14:paraId="296970C0" w14:textId="4ADC30D3" w:rsidR="008659D6" w:rsidRPr="00586E2D" w:rsidRDefault="008659D6" w:rsidP="6DEE0599">
            <w:pPr>
              <w:rPr>
                <w:i/>
                <w:iCs/>
              </w:rPr>
            </w:pPr>
          </w:p>
        </w:tc>
      </w:tr>
    </w:tbl>
    <w:p w14:paraId="4FE0B142" w14:textId="77777777" w:rsidR="0070683E" w:rsidRPr="00586E2D" w:rsidRDefault="0070683E" w:rsidP="0083675F"/>
    <w:p w14:paraId="22293530" w14:textId="6B3B3902" w:rsidR="004A2DEB" w:rsidRPr="00586E2D" w:rsidRDefault="1EABDCE9" w:rsidP="6DEE0599">
      <w:pPr>
        <w:pStyle w:val="NormalWeb"/>
        <w:rPr>
          <w:rStyle w:val="Strong"/>
          <w:rFonts w:eastAsiaTheme="majorEastAsia"/>
          <w:b w:val="0"/>
          <w:bCs w:val="0"/>
        </w:rPr>
      </w:pPr>
      <w:r w:rsidRPr="6DEE0599">
        <w:rPr>
          <w:rStyle w:val="Strong"/>
          <w:b w:val="0"/>
          <w:bCs w:val="0"/>
        </w:rPr>
        <w:t>2</w:t>
      </w:r>
      <w:r w:rsidR="09C31726" w:rsidRPr="6DEE0599">
        <w:rPr>
          <w:rStyle w:val="Strong"/>
          <w:b w:val="0"/>
          <w:bCs w:val="0"/>
        </w:rPr>
        <w:t>.</w:t>
      </w:r>
      <w:r w:rsidR="7A04E194" w:rsidRPr="6DEE0599">
        <w:rPr>
          <w:rStyle w:val="Strong"/>
          <w:b w:val="0"/>
          <w:bCs w:val="0"/>
        </w:rPr>
        <w:t xml:space="preserve">4. Stakeholder engagement capacity </w:t>
      </w:r>
    </w:p>
    <w:tbl>
      <w:tblPr>
        <w:tblStyle w:val="TableGrid"/>
        <w:tblW w:w="0" w:type="auto"/>
        <w:tblLook w:val="04A0" w:firstRow="1" w:lastRow="0" w:firstColumn="1" w:lastColumn="0" w:noHBand="0" w:noVBand="1"/>
      </w:tblPr>
      <w:tblGrid>
        <w:gridCol w:w="9016"/>
      </w:tblGrid>
      <w:tr w:rsidR="004A2DEB" w:rsidRPr="00586E2D" w14:paraId="239AE528" w14:textId="77777777" w:rsidTr="3E2F4712">
        <w:tc>
          <w:tcPr>
            <w:tcW w:w="9016" w:type="dxa"/>
          </w:tcPr>
          <w:p w14:paraId="14733A93" w14:textId="36F6F64B" w:rsidR="004A2DEB" w:rsidRPr="00157DA3" w:rsidRDefault="00D272F7" w:rsidP="00157DA3">
            <w:pPr>
              <w:pStyle w:val="NormalWeb"/>
              <w:rPr>
                <w:i/>
                <w:iCs/>
              </w:rPr>
            </w:pPr>
            <w:r w:rsidRPr="00D272F7">
              <w:rPr>
                <w:i/>
                <w:iCs/>
              </w:rPr>
              <w:t>Describe your ability to convene key actors (academia, ministries, private sector, OWSD alumnae), citing</w:t>
            </w:r>
            <w:r w:rsidR="00F8149D">
              <w:rPr>
                <w:i/>
                <w:iCs/>
              </w:rPr>
              <w:t>,</w:t>
            </w:r>
            <w:r w:rsidRPr="00D272F7">
              <w:rPr>
                <w:i/>
                <w:iCs/>
              </w:rPr>
              <w:t xml:space="preserve"> </w:t>
            </w:r>
            <w:r>
              <w:rPr>
                <w:i/>
                <w:iCs/>
              </w:rPr>
              <w:t>if rel</w:t>
            </w:r>
            <w:r w:rsidR="00F8149D">
              <w:rPr>
                <w:i/>
                <w:iCs/>
              </w:rPr>
              <w:t xml:space="preserve">evant, </w:t>
            </w:r>
            <w:r w:rsidRPr="00D272F7">
              <w:rPr>
                <w:i/>
                <w:iCs/>
              </w:rPr>
              <w:t>recent events, networks, collaborations, or multi-stakeholder initiatives.</w:t>
            </w:r>
          </w:p>
        </w:tc>
      </w:tr>
    </w:tbl>
    <w:p w14:paraId="53325E7C" w14:textId="33A612AE" w:rsidR="00954002" w:rsidRDefault="00954002" w:rsidP="00954002">
      <w:pPr>
        <w:pStyle w:val="NormalWeb"/>
        <w:spacing w:before="0" w:beforeAutospacing="0" w:after="0" w:afterAutospacing="0"/>
        <w:rPr>
          <w:rStyle w:val="Strong"/>
          <w:rFonts w:eastAsiaTheme="majorEastAsia"/>
          <w:b w:val="0"/>
        </w:rPr>
      </w:pPr>
    </w:p>
    <w:p w14:paraId="73F68D5C" w14:textId="15374054" w:rsidR="00954002" w:rsidRPr="00264D8C" w:rsidRDefault="065428A0" w:rsidP="6DEE0599">
      <w:pPr>
        <w:pStyle w:val="NormalWeb"/>
        <w:spacing w:before="0" w:beforeAutospacing="0" w:after="0" w:afterAutospacing="0"/>
        <w:rPr>
          <w:rStyle w:val="Strong"/>
          <w:rFonts w:eastAsiaTheme="majorEastAsia"/>
          <w:b w:val="0"/>
          <w:bCs w:val="0"/>
          <w:lang w:val="en-GB"/>
        </w:rPr>
      </w:pPr>
      <w:r w:rsidRPr="6DEE0599">
        <w:rPr>
          <w:rStyle w:val="Strong"/>
          <w:rFonts w:eastAsiaTheme="majorEastAsia"/>
          <w:b w:val="0"/>
          <w:bCs w:val="0"/>
          <w:lang w:val="en-GB"/>
        </w:rPr>
        <w:t>2</w:t>
      </w:r>
      <w:r w:rsidR="1F1BD50B" w:rsidRPr="6DEE0599">
        <w:rPr>
          <w:rStyle w:val="Strong"/>
          <w:rFonts w:eastAsiaTheme="majorEastAsia"/>
          <w:b w:val="0"/>
          <w:bCs w:val="0"/>
          <w:lang w:val="en-GB"/>
        </w:rPr>
        <w:t>.</w:t>
      </w:r>
      <w:r w:rsidR="16E4B75B" w:rsidRPr="6DEE0599">
        <w:rPr>
          <w:rStyle w:val="Strong"/>
          <w:rFonts w:eastAsiaTheme="majorEastAsia"/>
          <w:b w:val="0"/>
          <w:bCs w:val="0"/>
          <w:lang w:val="en-GB"/>
        </w:rPr>
        <w:t>5</w:t>
      </w:r>
      <w:r w:rsidR="61BDC2D0" w:rsidRPr="6DEE0599">
        <w:rPr>
          <w:rStyle w:val="Strong"/>
          <w:rFonts w:eastAsiaTheme="majorEastAsia"/>
          <w:b w:val="0"/>
          <w:bCs w:val="0"/>
          <w:lang w:val="en-GB"/>
        </w:rPr>
        <w:t xml:space="preserve"> National capacity to support data collection</w:t>
      </w:r>
    </w:p>
    <w:tbl>
      <w:tblPr>
        <w:tblStyle w:val="TableGrid"/>
        <w:tblW w:w="0" w:type="auto"/>
        <w:tblLook w:val="04A0" w:firstRow="1" w:lastRow="0" w:firstColumn="1" w:lastColumn="0" w:noHBand="0" w:noVBand="1"/>
      </w:tblPr>
      <w:tblGrid>
        <w:gridCol w:w="9016"/>
      </w:tblGrid>
      <w:tr w:rsidR="00954002" w14:paraId="7C9E41A4" w14:textId="77777777" w:rsidTr="00954002">
        <w:tc>
          <w:tcPr>
            <w:tcW w:w="9016" w:type="dxa"/>
          </w:tcPr>
          <w:p w14:paraId="1DCB9ACD" w14:textId="77777777" w:rsidR="00530FFA" w:rsidRPr="00530FFA" w:rsidRDefault="00530FFA" w:rsidP="00530FFA">
            <w:pPr>
              <w:pStyle w:val="NormalWeb"/>
              <w:rPr>
                <w:i/>
              </w:rPr>
            </w:pPr>
            <w:r w:rsidRPr="00530FFA">
              <w:rPr>
                <w:i/>
              </w:rPr>
              <w:t>Describe institutional capacity for evidence generation, including access to data sources, staff availability, and mandates.</w:t>
            </w:r>
          </w:p>
          <w:p w14:paraId="319D5A4E" w14:textId="26FE6C56" w:rsidR="00954002" w:rsidRDefault="00530FFA" w:rsidP="00530FFA">
            <w:pPr>
              <w:pStyle w:val="NormalWeb"/>
              <w:spacing w:before="0" w:beforeAutospacing="0" w:after="0" w:afterAutospacing="0"/>
            </w:pPr>
            <w:r w:rsidRPr="00530FFA">
              <w:rPr>
                <w:i/>
              </w:rPr>
              <w:t>Indicate whether your NC or partner institutions have previously conducted gender-in-STEM assessments (e.g., OWSD surveys, SAGA, Breaking Barriers, GEI</w:t>
            </w:r>
            <w:proofErr w:type="gramStart"/>
            <w:r w:rsidRPr="00530FFA">
              <w:rPr>
                <w:i/>
              </w:rPr>
              <w:t>), and</w:t>
            </w:r>
            <w:proofErr w:type="gramEnd"/>
            <w:r w:rsidRPr="00530FFA">
              <w:rPr>
                <w:i/>
              </w:rPr>
              <w:t xml:space="preserve"> briefly </w:t>
            </w:r>
            <w:proofErr w:type="spellStart"/>
            <w:r w:rsidRPr="00530FFA">
              <w:rPr>
                <w:i/>
              </w:rPr>
              <w:t>summarise</w:t>
            </w:r>
            <w:proofErr w:type="spellEnd"/>
            <w:r w:rsidRPr="00530FFA">
              <w:rPr>
                <w:i/>
              </w:rPr>
              <w:t xml:space="preserve"> the experience.</w:t>
            </w:r>
          </w:p>
        </w:tc>
      </w:tr>
    </w:tbl>
    <w:p w14:paraId="050CCEB3" w14:textId="57625F80" w:rsidR="00954002" w:rsidRDefault="00954002" w:rsidP="00954002">
      <w:pPr>
        <w:pStyle w:val="NormalWeb"/>
      </w:pPr>
    </w:p>
    <w:p w14:paraId="1E384BC7" w14:textId="5A7C71D5" w:rsidR="09133C5A" w:rsidRDefault="09133C5A" w:rsidP="6DEE0599">
      <w:pPr>
        <w:pStyle w:val="NormalWeb"/>
        <w:rPr>
          <w:rStyle w:val="Strong"/>
          <w:rFonts w:eastAsiaTheme="majorEastAsia"/>
          <w:b w:val="0"/>
          <w:bCs w:val="0"/>
        </w:rPr>
      </w:pPr>
      <w:r w:rsidRPr="6DEE0599">
        <w:rPr>
          <w:rStyle w:val="Strong"/>
          <w:rFonts w:eastAsiaTheme="majorEastAsia"/>
          <w:b w:val="0"/>
          <w:bCs w:val="0"/>
        </w:rPr>
        <w:t>2.6 Budget outline and institutional added value</w:t>
      </w:r>
    </w:p>
    <w:tbl>
      <w:tblPr>
        <w:tblStyle w:val="TableGrid"/>
        <w:tblW w:w="0" w:type="auto"/>
        <w:tblLook w:val="06A0" w:firstRow="1" w:lastRow="0" w:firstColumn="1" w:lastColumn="0" w:noHBand="1" w:noVBand="1"/>
      </w:tblPr>
      <w:tblGrid>
        <w:gridCol w:w="9015"/>
      </w:tblGrid>
      <w:tr w:rsidR="6DEE0599" w14:paraId="41AB160F" w14:textId="77777777" w:rsidTr="6DEE0599">
        <w:trPr>
          <w:trHeight w:val="300"/>
        </w:trPr>
        <w:tc>
          <w:tcPr>
            <w:tcW w:w="9015" w:type="dxa"/>
          </w:tcPr>
          <w:p w14:paraId="27785BA5" w14:textId="6EEF14C4" w:rsidR="09133C5A" w:rsidRDefault="09133C5A" w:rsidP="6DEE0599">
            <w:pPr>
              <w:pStyle w:val="NormalWeb"/>
              <w:rPr>
                <w:i/>
                <w:iCs/>
              </w:rPr>
            </w:pPr>
            <w:r w:rsidRPr="6DEE0599">
              <w:rPr>
                <w:i/>
                <w:iCs/>
              </w:rPr>
              <w:lastRenderedPageBreak/>
              <w:t xml:space="preserve">Provide a summary budget outline describing how the available grant will be used to support the establishment and operation of the National </w:t>
            </w:r>
            <w:proofErr w:type="spellStart"/>
            <w:r w:rsidRPr="6DEE0599">
              <w:rPr>
                <w:i/>
                <w:iCs/>
              </w:rPr>
              <w:t>GiS</w:t>
            </w:r>
            <w:proofErr w:type="spellEnd"/>
            <w:r w:rsidRPr="6DEE0599">
              <w:rPr>
                <w:i/>
                <w:iCs/>
              </w:rPr>
              <w:t xml:space="preserve"> Committee.</w:t>
            </w:r>
          </w:p>
          <w:p w14:paraId="75CD7534" w14:textId="196F139B" w:rsidR="09133C5A" w:rsidRDefault="09133C5A" w:rsidP="6DEE0599">
            <w:pPr>
              <w:spacing w:before="240" w:after="240"/>
              <w:rPr>
                <w:i/>
                <w:iCs/>
              </w:rPr>
            </w:pPr>
            <w:r w:rsidRPr="6DEE0599">
              <w:rPr>
                <w:i/>
                <w:iCs/>
              </w:rPr>
              <w:t>Clearly indicate and quantify any in-kind and/or financial contributions from the OWSD National Chapter host institution and/or partner institutions (e.g. staff time, coordination support, meeting venues, office space, administrative support, data access).</w:t>
            </w:r>
          </w:p>
        </w:tc>
      </w:tr>
    </w:tbl>
    <w:p w14:paraId="31DECB9A" w14:textId="1522C730" w:rsidR="6DEE0599" w:rsidRDefault="6DEE0599" w:rsidP="6DEE0599">
      <w:pPr>
        <w:pStyle w:val="NormalWeb"/>
      </w:pPr>
    </w:p>
    <w:p w14:paraId="67407C47" w14:textId="38CADD9F" w:rsidR="00B30E60" w:rsidRPr="00586E2D" w:rsidRDefault="418DBC42" w:rsidP="00B30E60">
      <w:pPr>
        <w:pStyle w:val="Heading3"/>
        <w:rPr>
          <w:rFonts w:cs="Times New Roman"/>
        </w:rPr>
      </w:pPr>
      <w:r w:rsidRPr="6DEE0599">
        <w:rPr>
          <w:rStyle w:val="Strong"/>
          <w:rFonts w:cs="Times New Roman"/>
          <w:b w:val="0"/>
          <w:bCs w:val="0"/>
        </w:rPr>
        <w:t xml:space="preserve">Section </w:t>
      </w:r>
      <w:r w:rsidR="7F1B12FA" w:rsidRPr="6DEE0599">
        <w:rPr>
          <w:rStyle w:val="Strong"/>
          <w:rFonts w:cs="Times New Roman"/>
          <w:b w:val="0"/>
          <w:bCs w:val="0"/>
        </w:rPr>
        <w:t>3</w:t>
      </w:r>
      <w:r w:rsidRPr="6DEE0599">
        <w:rPr>
          <w:rStyle w:val="Strong"/>
          <w:rFonts w:cs="Times New Roman"/>
          <w:b w:val="0"/>
          <w:bCs w:val="0"/>
        </w:rPr>
        <w:t xml:space="preserve">. Proposed </w:t>
      </w:r>
      <w:r w:rsidR="1A112317" w:rsidRPr="6DEE0599">
        <w:rPr>
          <w:rStyle w:val="Strong"/>
          <w:rFonts w:cs="Times New Roman"/>
          <w:b w:val="0"/>
          <w:bCs w:val="0"/>
        </w:rPr>
        <w:t xml:space="preserve">initial </w:t>
      </w:r>
      <w:r w:rsidR="78DC93CE" w:rsidRPr="6DEE0599">
        <w:rPr>
          <w:rStyle w:val="Strong"/>
          <w:rFonts w:cs="Times New Roman"/>
          <w:b w:val="0"/>
          <w:bCs w:val="0"/>
        </w:rPr>
        <w:t>c</w:t>
      </w:r>
      <w:r w:rsidRPr="6DEE0599">
        <w:rPr>
          <w:rStyle w:val="Strong"/>
          <w:rFonts w:cs="Times New Roman"/>
          <w:b w:val="0"/>
          <w:bCs w:val="0"/>
        </w:rPr>
        <w:t xml:space="preserve">omposition of the </w:t>
      </w:r>
      <w:r w:rsidR="0C9D9E81" w:rsidRPr="6DEE0599">
        <w:rPr>
          <w:rStyle w:val="Strong"/>
          <w:rFonts w:cs="Times New Roman"/>
          <w:b w:val="0"/>
          <w:bCs w:val="0"/>
        </w:rPr>
        <w:t xml:space="preserve">National </w:t>
      </w:r>
      <w:proofErr w:type="spellStart"/>
      <w:r w:rsidR="0C9D9E81" w:rsidRPr="6DEE0599">
        <w:rPr>
          <w:rStyle w:val="Strong"/>
          <w:rFonts w:cs="Times New Roman"/>
          <w:b w:val="0"/>
          <w:bCs w:val="0"/>
        </w:rPr>
        <w:t>G</w:t>
      </w:r>
      <w:r w:rsidR="6B5C89FB" w:rsidRPr="6DEE0599">
        <w:rPr>
          <w:rStyle w:val="Strong"/>
          <w:rFonts w:cs="Times New Roman"/>
          <w:b w:val="0"/>
          <w:bCs w:val="0"/>
        </w:rPr>
        <w:t>i</w:t>
      </w:r>
      <w:r w:rsidR="0C9D9E81" w:rsidRPr="6DEE0599">
        <w:rPr>
          <w:rStyle w:val="Strong"/>
          <w:rFonts w:cs="Times New Roman"/>
          <w:b w:val="0"/>
          <w:bCs w:val="0"/>
        </w:rPr>
        <w:t>S</w:t>
      </w:r>
      <w:proofErr w:type="spellEnd"/>
      <w:r w:rsidR="0C9D9E81" w:rsidRPr="6DEE0599">
        <w:rPr>
          <w:rStyle w:val="Strong"/>
          <w:rFonts w:cs="Times New Roman"/>
          <w:b w:val="0"/>
          <w:bCs w:val="0"/>
        </w:rPr>
        <w:t xml:space="preserve"> Committee</w:t>
      </w:r>
    </w:p>
    <w:p w14:paraId="4452A630" w14:textId="6747C847" w:rsidR="00FD108C" w:rsidRDefault="48706FE7" w:rsidP="6DEE0599">
      <w:pPr>
        <w:pStyle w:val="NormalWeb"/>
        <w:spacing w:before="0" w:beforeAutospacing="0" w:after="0" w:afterAutospacing="0"/>
        <w:jc w:val="both"/>
      </w:pPr>
      <w:r>
        <w:t xml:space="preserve">3.1 </w:t>
      </w:r>
      <w:r w:rsidR="7A6DA9CB" w:rsidRPr="6DEE0599">
        <w:t xml:space="preserve">Please provide a preliminary initial composition of the National </w:t>
      </w:r>
      <w:proofErr w:type="spellStart"/>
      <w:r w:rsidR="7A6DA9CB" w:rsidRPr="6DEE0599">
        <w:t>GiS</w:t>
      </w:r>
      <w:proofErr w:type="spellEnd"/>
      <w:r w:rsidR="7A6DA9CB" w:rsidRPr="6DEE0599">
        <w:t xml:space="preserve"> </w:t>
      </w:r>
      <w:r w:rsidR="3602FC4E" w:rsidRPr="6DEE0599">
        <w:t>Committee</w:t>
      </w:r>
      <w:r w:rsidR="7A6DA9CB" w:rsidRPr="6DEE0599">
        <w:t>. The initial list may include fewer than 10 members, as additional representatives may be invited to join during the implementation phase based on needs and priorities identified.</w:t>
      </w:r>
    </w:p>
    <w:p w14:paraId="3870D559" w14:textId="16ACC28E" w:rsidR="00FD108C" w:rsidRDefault="00FD108C" w:rsidP="6DEE0599">
      <w:pPr>
        <w:jc w:val="both"/>
      </w:pPr>
    </w:p>
    <w:p w14:paraId="2B85F23A" w14:textId="313D00E0" w:rsidR="00FD108C" w:rsidRDefault="7C9F2B0D" w:rsidP="6DEE0599">
      <w:pPr>
        <w:jc w:val="both"/>
      </w:pPr>
      <w:r w:rsidRPr="6DEE0599">
        <w:t>The proposed composition may include OWSD NC Executive Committee members; representatives from national research, science, and education authorities and Ministries; representatives of women-in-STEM networks and innovation agencies; National Science Academies; professional associations; universities; OWSD fellowship alumnae and early-career researchers; private-sector or industry representatives; and the UNESCO National Commission or UNESCO Field Office (where relevant).</w:t>
      </w:r>
    </w:p>
    <w:p w14:paraId="79049152" w14:textId="6747244F" w:rsidR="00FD108C" w:rsidRDefault="00FD108C" w:rsidP="6DEE0599">
      <w:pPr>
        <w:pStyle w:val="NormalWeb"/>
        <w:spacing w:before="0" w:beforeAutospacing="0" w:after="0" w:afterAutospacing="0"/>
      </w:pPr>
    </w:p>
    <w:p w14:paraId="0120A028" w14:textId="7D6038B2" w:rsidR="00FD108C" w:rsidRDefault="00FD108C" w:rsidP="6DEE0599">
      <w:pPr>
        <w:pStyle w:val="NormalWeb"/>
        <w:spacing w:before="0" w:beforeAutospacing="0" w:after="0" w:afterAutospacing="0"/>
      </w:pPr>
    </w:p>
    <w:p w14:paraId="3AEABFBB" w14:textId="30301A97" w:rsidR="00FD108C" w:rsidRDefault="059ADF9D" w:rsidP="6DEE0599">
      <w:pPr>
        <w:pStyle w:val="NormalWeb"/>
        <w:spacing w:before="0" w:beforeAutospacing="0" w:after="0" w:afterAutospacing="0"/>
      </w:pPr>
      <w:r>
        <w:t xml:space="preserve">3.2 </w:t>
      </w:r>
      <w:r w:rsidR="07A978E4">
        <w:t>For each proposed member, include:</w:t>
      </w:r>
    </w:p>
    <w:p w14:paraId="5ACA35F5" w14:textId="77777777" w:rsidR="00FD108C" w:rsidRDefault="00FD108C" w:rsidP="00FD108C">
      <w:pPr>
        <w:pStyle w:val="NormalWeb"/>
        <w:numPr>
          <w:ilvl w:val="0"/>
          <w:numId w:val="27"/>
        </w:numPr>
        <w:spacing w:before="0" w:beforeAutospacing="0" w:after="0" w:afterAutospacing="0"/>
      </w:pPr>
      <w:r>
        <w:t>Name</w:t>
      </w:r>
    </w:p>
    <w:p w14:paraId="1A84EDB8" w14:textId="77777777" w:rsidR="00FD108C" w:rsidRDefault="00FD108C" w:rsidP="00FD108C">
      <w:pPr>
        <w:pStyle w:val="NormalWeb"/>
        <w:numPr>
          <w:ilvl w:val="0"/>
          <w:numId w:val="27"/>
        </w:numPr>
        <w:spacing w:before="0" w:beforeAutospacing="0" w:after="0" w:afterAutospacing="0"/>
      </w:pPr>
      <w:r>
        <w:t>Institution</w:t>
      </w:r>
    </w:p>
    <w:p w14:paraId="78A06D07" w14:textId="77777777" w:rsidR="00FD108C" w:rsidRDefault="00FD108C" w:rsidP="00FD108C">
      <w:pPr>
        <w:pStyle w:val="NormalWeb"/>
        <w:numPr>
          <w:ilvl w:val="0"/>
          <w:numId w:val="27"/>
        </w:numPr>
        <w:spacing w:before="0" w:beforeAutospacing="0" w:after="0" w:afterAutospacing="0"/>
      </w:pPr>
      <w:r>
        <w:t>Position</w:t>
      </w:r>
    </w:p>
    <w:p w14:paraId="3D83A6CB" w14:textId="77777777" w:rsidR="00FD108C" w:rsidRDefault="00FD108C" w:rsidP="00FD108C">
      <w:pPr>
        <w:pStyle w:val="NormalWeb"/>
        <w:numPr>
          <w:ilvl w:val="0"/>
          <w:numId w:val="27"/>
        </w:numPr>
        <w:spacing w:before="0" w:beforeAutospacing="0" w:after="0" w:afterAutospacing="0"/>
      </w:pPr>
      <w:r>
        <w:t>Email</w:t>
      </w:r>
    </w:p>
    <w:p w14:paraId="4826E46C" w14:textId="1360C450" w:rsidR="00FD108C" w:rsidRPr="00586E2D" w:rsidRDefault="00FD108C" w:rsidP="00FD108C">
      <w:pPr>
        <w:pStyle w:val="NormalWeb"/>
      </w:pPr>
    </w:p>
    <w:p w14:paraId="6A371A93" w14:textId="5BC7B5D7" w:rsidR="6DEE0599" w:rsidRDefault="6DEE0599" w:rsidP="6DEE0599">
      <w:pPr>
        <w:pStyle w:val="NormalWeb"/>
      </w:pPr>
    </w:p>
    <w:p w14:paraId="36156E28" w14:textId="1E4C69F0" w:rsidR="4124FABE" w:rsidRDefault="4124FABE" w:rsidP="6DEE0599">
      <w:pPr>
        <w:pStyle w:val="NormalWeb"/>
        <w:rPr>
          <w:rStyle w:val="Strong"/>
          <w:rFonts w:eastAsiaTheme="majorEastAsia"/>
          <w:b w:val="0"/>
          <w:bCs w:val="0"/>
          <w:lang w:val="fr-FR"/>
        </w:rPr>
      </w:pPr>
      <w:r w:rsidRPr="6DEE0599">
        <w:rPr>
          <w:rStyle w:val="Strong"/>
          <w:rFonts w:eastAsiaTheme="majorEastAsia"/>
          <w:b w:val="0"/>
          <w:bCs w:val="0"/>
          <w:lang w:val="fr-FR"/>
        </w:rPr>
        <w:t xml:space="preserve">3.3 </w:t>
      </w:r>
      <w:proofErr w:type="spellStart"/>
      <w:r w:rsidRPr="6DEE0599">
        <w:rPr>
          <w:rStyle w:val="Strong"/>
          <w:rFonts w:eastAsiaTheme="majorEastAsia"/>
          <w:b w:val="0"/>
          <w:bCs w:val="0"/>
          <w:lang w:val="fr-FR"/>
        </w:rPr>
        <w:t>Sustainability</w:t>
      </w:r>
      <w:proofErr w:type="spellEnd"/>
      <w:r w:rsidRPr="6DEE0599">
        <w:rPr>
          <w:rStyle w:val="Strong"/>
          <w:rFonts w:eastAsiaTheme="majorEastAsia"/>
          <w:b w:val="0"/>
          <w:bCs w:val="0"/>
          <w:lang w:val="fr-FR"/>
        </w:rPr>
        <w:t xml:space="preserve"> </w:t>
      </w:r>
      <w:proofErr w:type="spellStart"/>
      <w:r w:rsidRPr="6DEE0599">
        <w:rPr>
          <w:rStyle w:val="Strong"/>
          <w:rFonts w:eastAsiaTheme="majorEastAsia"/>
          <w:b w:val="0"/>
          <w:bCs w:val="0"/>
          <w:lang w:val="fr-FR"/>
        </w:rPr>
        <w:t>measures</w:t>
      </w:r>
      <w:proofErr w:type="spellEnd"/>
    </w:p>
    <w:tbl>
      <w:tblPr>
        <w:tblStyle w:val="TableGrid"/>
        <w:tblW w:w="0" w:type="auto"/>
        <w:tblLook w:val="06A0" w:firstRow="1" w:lastRow="0" w:firstColumn="1" w:lastColumn="0" w:noHBand="1" w:noVBand="1"/>
      </w:tblPr>
      <w:tblGrid>
        <w:gridCol w:w="9015"/>
      </w:tblGrid>
      <w:tr w:rsidR="6DEE0599" w14:paraId="74DB491F" w14:textId="77777777" w:rsidTr="6DEE0599">
        <w:trPr>
          <w:trHeight w:val="300"/>
        </w:trPr>
        <w:tc>
          <w:tcPr>
            <w:tcW w:w="9015" w:type="dxa"/>
          </w:tcPr>
          <w:p w14:paraId="136E9F5B" w14:textId="2F5BB039" w:rsidR="4124FABE" w:rsidRDefault="4124FABE" w:rsidP="6DEE0599">
            <w:pPr>
              <w:pStyle w:val="NormalWeb"/>
              <w:rPr>
                <w:i/>
                <w:iCs/>
              </w:rPr>
            </w:pPr>
            <w:r w:rsidRPr="6DEE0599">
              <w:rPr>
                <w:i/>
                <w:iCs/>
              </w:rPr>
              <w:t xml:space="preserve">Explain how the National </w:t>
            </w:r>
            <w:proofErr w:type="spellStart"/>
            <w:r w:rsidRPr="6DEE0599">
              <w:rPr>
                <w:i/>
                <w:iCs/>
              </w:rPr>
              <w:t>G</w:t>
            </w:r>
            <w:r w:rsidR="67B7AFBE" w:rsidRPr="6DEE0599">
              <w:rPr>
                <w:i/>
                <w:iCs/>
              </w:rPr>
              <w:t>iS</w:t>
            </w:r>
            <w:proofErr w:type="spellEnd"/>
            <w:r w:rsidRPr="6DEE0599">
              <w:rPr>
                <w:i/>
                <w:iCs/>
              </w:rPr>
              <w:t xml:space="preserve"> Committees will be integrated into existing institutional structures and how the work will be maintained after the project period.</w:t>
            </w:r>
          </w:p>
        </w:tc>
      </w:tr>
    </w:tbl>
    <w:p w14:paraId="6CA285A6" w14:textId="3F16FE8B" w:rsidR="6DEE0599" w:rsidRDefault="6DEE0599" w:rsidP="6DEE0599">
      <w:pPr>
        <w:pStyle w:val="NormalWeb"/>
        <w:rPr>
          <w:i/>
          <w:iCs/>
        </w:rPr>
      </w:pPr>
    </w:p>
    <w:p w14:paraId="53B5AD04" w14:textId="506B5AA8" w:rsidR="00B30E60" w:rsidRDefault="2D640754" w:rsidP="6DEE0599">
      <w:pPr>
        <w:pStyle w:val="Heading3"/>
        <w:rPr>
          <w:rFonts w:cs="Times New Roman"/>
        </w:rPr>
      </w:pPr>
      <w:r w:rsidRPr="6DEE0599">
        <w:rPr>
          <w:rStyle w:val="Strong"/>
          <w:rFonts w:cs="Times New Roman"/>
          <w:b w:val="0"/>
          <w:bCs w:val="0"/>
        </w:rPr>
        <w:t xml:space="preserve">Section </w:t>
      </w:r>
      <w:r w:rsidR="6782E6F1" w:rsidRPr="6DEE0599">
        <w:rPr>
          <w:rStyle w:val="Strong"/>
          <w:rFonts w:cs="Times New Roman"/>
          <w:b w:val="0"/>
          <w:bCs w:val="0"/>
        </w:rPr>
        <w:t>4</w:t>
      </w:r>
      <w:r w:rsidRPr="6DEE0599">
        <w:rPr>
          <w:rStyle w:val="Strong"/>
          <w:rFonts w:cs="Times New Roman"/>
          <w:b w:val="0"/>
          <w:bCs w:val="0"/>
        </w:rPr>
        <w:t xml:space="preserve">. </w:t>
      </w:r>
      <w:r w:rsidR="4470CF4E" w:rsidRPr="6DEE0599">
        <w:rPr>
          <w:rStyle w:val="Strong"/>
          <w:rFonts w:cs="Times New Roman"/>
          <w:b w:val="0"/>
          <w:bCs w:val="0"/>
        </w:rPr>
        <w:t>Institutional commitment</w:t>
      </w:r>
    </w:p>
    <w:p w14:paraId="149FD756" w14:textId="3D627274" w:rsidR="00B30E60" w:rsidRDefault="2D640754" w:rsidP="6DEE0599">
      <w:pPr>
        <w:pStyle w:val="NormalWeb"/>
        <w:jc w:val="both"/>
      </w:pPr>
      <w:r>
        <w:t>Potential partner institution information</w:t>
      </w:r>
    </w:p>
    <w:p w14:paraId="21F1D897" w14:textId="72FDE226" w:rsidR="00C13F49" w:rsidRDefault="123E99AE" w:rsidP="6DEE0599">
      <w:pPr>
        <w:spacing w:before="240" w:after="240"/>
        <w:jc w:val="both"/>
      </w:pPr>
      <w:r w:rsidRPr="6DEE0599">
        <w:t xml:space="preserve">Partner institutions are national key stakeholders that will collaborate with the OWSD National Chapter in establishing and supporting the National </w:t>
      </w:r>
      <w:proofErr w:type="spellStart"/>
      <w:r w:rsidRPr="6DEE0599">
        <w:t>GiS</w:t>
      </w:r>
      <w:proofErr w:type="spellEnd"/>
      <w:r w:rsidRPr="6DEE0599">
        <w:t xml:space="preserve"> Committee, including through in-kind or financial contributions.</w:t>
      </w:r>
    </w:p>
    <w:p w14:paraId="19C20A89" w14:textId="39ADA189" w:rsidR="00C13F49" w:rsidRDefault="0CF9C2A7" w:rsidP="6DEE0599">
      <w:pPr>
        <w:spacing w:before="240" w:after="240"/>
      </w:pPr>
      <w:r w:rsidRPr="6DEE0599">
        <w:t>Please provide information for up to two institutions</w:t>
      </w:r>
      <w:r w:rsidR="4E4CAB31" w:rsidRPr="6DEE0599">
        <w:t>:</w:t>
      </w:r>
      <w:r w:rsidRPr="6DEE0599">
        <w:t xml:space="preserve"> </w:t>
      </w:r>
    </w:p>
    <w:p w14:paraId="6E6E091C" w14:textId="26D74E9C" w:rsidR="00C13F49" w:rsidRDefault="0CF9C2A7" w:rsidP="6DEE0599">
      <w:pPr>
        <w:spacing w:before="240" w:after="240"/>
      </w:pPr>
      <w:r w:rsidRPr="6DEE0599">
        <w:lastRenderedPageBreak/>
        <w:t>4.</w:t>
      </w:r>
      <w:r w:rsidR="0468760B" w:rsidRPr="6DEE0599">
        <w:t>1</w:t>
      </w:r>
      <w:r w:rsidRPr="6DEE0599">
        <w:t xml:space="preserve"> Name of partner institution</w:t>
      </w:r>
    </w:p>
    <w:p w14:paraId="2779B891" w14:textId="418EADAD" w:rsidR="00C13F49" w:rsidRDefault="0CF9C2A7" w:rsidP="6DEE0599">
      <w:pPr>
        <w:spacing w:before="240" w:after="240"/>
      </w:pPr>
      <w:r w:rsidRPr="6DEE0599">
        <w:t>4.</w:t>
      </w:r>
      <w:r w:rsidR="74046E27" w:rsidRPr="6DEE0599">
        <w:t>2</w:t>
      </w:r>
      <w:r w:rsidRPr="6DEE0599">
        <w:t xml:space="preserve"> Type of institution</w:t>
      </w:r>
      <w:r w:rsidR="51D7162F">
        <w:br/>
      </w:r>
      <w:r w:rsidRPr="6DEE0599">
        <w:t xml:space="preserve"> (e.g., Ministry in charge of education or science, technology and innovation; Academy; UNESCO National Commission; Science Granting Council; etc.)</w:t>
      </w:r>
    </w:p>
    <w:p w14:paraId="69566903" w14:textId="5179190E" w:rsidR="00C13F49" w:rsidRDefault="0CF9C2A7" w:rsidP="6DEE0599">
      <w:pPr>
        <w:spacing w:before="240" w:after="240"/>
      </w:pPr>
      <w:r w:rsidRPr="6DEE0599">
        <w:t>4.</w:t>
      </w:r>
      <w:r w:rsidR="3E00EC07" w:rsidRPr="6DEE0599">
        <w:t>3</w:t>
      </w:r>
      <w:r w:rsidRPr="6DEE0599">
        <w:t xml:space="preserve"> Institutional focal point</w:t>
      </w:r>
      <w:r w:rsidR="51D7162F">
        <w:br/>
      </w:r>
      <w:r w:rsidRPr="6DEE0599">
        <w:t xml:space="preserve"> Name</w:t>
      </w:r>
      <w:r w:rsidR="51D7162F">
        <w:br/>
      </w:r>
      <w:r w:rsidRPr="6DEE0599">
        <w:t xml:space="preserve"> Position</w:t>
      </w:r>
      <w:r w:rsidR="51D7162F">
        <w:br/>
      </w:r>
      <w:r w:rsidRPr="6DEE0599">
        <w:t xml:space="preserve"> Email / Phone</w:t>
      </w:r>
    </w:p>
    <w:p w14:paraId="0E75077D" w14:textId="5A749515" w:rsidR="00C13F49" w:rsidRPr="007B1284" w:rsidRDefault="103B3D93" w:rsidP="6DEE0599">
      <w:pPr>
        <w:pStyle w:val="NormalWeb"/>
        <w:rPr>
          <w:rStyle w:val="Strong"/>
          <w:rFonts w:eastAsiaTheme="majorEastAsia"/>
          <w:b w:val="0"/>
          <w:bCs w:val="0"/>
          <w:lang w:val="en-GB"/>
        </w:rPr>
      </w:pPr>
      <w:r w:rsidRPr="007B1284">
        <w:rPr>
          <w:rStyle w:val="Strong"/>
          <w:rFonts w:eastAsiaTheme="majorEastAsia"/>
          <w:b w:val="0"/>
          <w:bCs w:val="0"/>
          <w:lang w:val="en-GB"/>
        </w:rPr>
        <w:t>4.</w:t>
      </w:r>
      <w:r w:rsidR="06FAE1E0" w:rsidRPr="007B1284">
        <w:rPr>
          <w:rStyle w:val="Strong"/>
          <w:rFonts w:eastAsiaTheme="majorEastAsia"/>
          <w:b w:val="0"/>
          <w:bCs w:val="0"/>
          <w:lang w:val="en-GB"/>
        </w:rPr>
        <w:t>4</w:t>
      </w:r>
      <w:r w:rsidRPr="007B1284">
        <w:rPr>
          <w:rStyle w:val="Strong"/>
          <w:rFonts w:eastAsiaTheme="majorEastAsia"/>
          <w:b w:val="0"/>
          <w:bCs w:val="0"/>
          <w:lang w:val="en-GB"/>
        </w:rPr>
        <w:t xml:space="preserve"> In-kind or financial contributions</w:t>
      </w:r>
    </w:p>
    <w:tbl>
      <w:tblPr>
        <w:tblStyle w:val="TableGrid"/>
        <w:tblW w:w="0" w:type="auto"/>
        <w:tblLook w:val="06A0" w:firstRow="1" w:lastRow="0" w:firstColumn="1" w:lastColumn="0" w:noHBand="1" w:noVBand="1"/>
      </w:tblPr>
      <w:tblGrid>
        <w:gridCol w:w="9015"/>
      </w:tblGrid>
      <w:tr w:rsidR="6DEE0599" w14:paraId="084E33C6" w14:textId="77777777" w:rsidTr="6DEE0599">
        <w:trPr>
          <w:trHeight w:val="300"/>
        </w:trPr>
        <w:tc>
          <w:tcPr>
            <w:tcW w:w="9015" w:type="dxa"/>
          </w:tcPr>
          <w:p w14:paraId="2904D8C9" w14:textId="490986D9" w:rsidR="103B3D93" w:rsidRDefault="103B3D93" w:rsidP="6DEE0599">
            <w:pPr>
              <w:pStyle w:val="NormalWeb"/>
              <w:rPr>
                <w:i/>
                <w:iCs/>
              </w:rPr>
            </w:pPr>
            <w:r w:rsidRPr="6DEE0599">
              <w:rPr>
                <w:i/>
                <w:iCs/>
              </w:rPr>
              <w:t>Describe the support that partner</w:t>
            </w:r>
            <w:r w:rsidR="17FE32E9" w:rsidRPr="6DEE0599">
              <w:rPr>
                <w:i/>
                <w:iCs/>
              </w:rPr>
              <w:t>(</w:t>
            </w:r>
            <w:r w:rsidRPr="6DEE0599">
              <w:rPr>
                <w:i/>
                <w:iCs/>
              </w:rPr>
              <w:t>s</w:t>
            </w:r>
            <w:r w:rsidR="44D76BA3" w:rsidRPr="6DEE0599">
              <w:rPr>
                <w:i/>
                <w:iCs/>
              </w:rPr>
              <w:t>)</w:t>
            </w:r>
            <w:r w:rsidRPr="6DEE0599">
              <w:rPr>
                <w:i/>
                <w:iCs/>
              </w:rPr>
              <w:t xml:space="preserve"> will provide (e.g., meeting venues, office space, administrative support, staff time).</w:t>
            </w:r>
          </w:p>
        </w:tc>
      </w:tr>
    </w:tbl>
    <w:p w14:paraId="128413B9" w14:textId="6D1B2659" w:rsidR="00C13F49" w:rsidRDefault="00C13F49" w:rsidP="6DEE0599">
      <w:pPr>
        <w:rPr>
          <w:rStyle w:val="Strong"/>
          <w:rFonts w:eastAsiaTheme="majorEastAsia"/>
          <w:b w:val="0"/>
          <w:bCs w:val="0"/>
          <w:lang w:val="en-GB"/>
        </w:rPr>
      </w:pPr>
    </w:p>
    <w:p w14:paraId="1AA5FC78" w14:textId="151EBDE0" w:rsidR="00C13F49" w:rsidRDefault="0CF9C2A7" w:rsidP="6DEE0599">
      <w:pPr>
        <w:spacing w:before="240" w:after="240"/>
      </w:pPr>
      <w:r w:rsidRPr="6DEE0599">
        <w:t>4.</w:t>
      </w:r>
      <w:r w:rsidR="1AAA8C2C" w:rsidRPr="6DEE0599">
        <w:t>5</w:t>
      </w:r>
      <w:r w:rsidRPr="6DEE0599">
        <w:t xml:space="preserve"> Existing collaboration</w:t>
      </w:r>
    </w:p>
    <w:tbl>
      <w:tblPr>
        <w:tblStyle w:val="TableGrid"/>
        <w:tblW w:w="0" w:type="auto"/>
        <w:tblLook w:val="06A0" w:firstRow="1" w:lastRow="0" w:firstColumn="1" w:lastColumn="0" w:noHBand="1" w:noVBand="1"/>
      </w:tblPr>
      <w:tblGrid>
        <w:gridCol w:w="9015"/>
      </w:tblGrid>
      <w:tr w:rsidR="6DEE0599" w14:paraId="5A3DEEF2" w14:textId="77777777" w:rsidTr="6DEE0599">
        <w:trPr>
          <w:trHeight w:val="792"/>
        </w:trPr>
        <w:tc>
          <w:tcPr>
            <w:tcW w:w="9015" w:type="dxa"/>
          </w:tcPr>
          <w:p w14:paraId="5AB99208" w14:textId="052CECF2" w:rsidR="16690745" w:rsidRDefault="16690745" w:rsidP="6DEE0599">
            <w:pPr>
              <w:spacing w:before="240" w:after="240"/>
              <w:rPr>
                <w:i/>
                <w:iCs/>
              </w:rPr>
            </w:pPr>
            <w:r w:rsidRPr="6DEE0599">
              <w:rPr>
                <w:i/>
                <w:iCs/>
              </w:rPr>
              <w:t>Briefly describe any previous or ongoing collaboration between the NC and this institution.</w:t>
            </w:r>
          </w:p>
        </w:tc>
      </w:tr>
    </w:tbl>
    <w:p w14:paraId="24869BB6" w14:textId="2ED9A11E" w:rsidR="00C13F49" w:rsidRDefault="0CF9C2A7" w:rsidP="6DEE0599">
      <w:pPr>
        <w:spacing w:before="240" w:after="240"/>
      </w:pPr>
      <w:r w:rsidRPr="6DEE0599">
        <w:t>4.</w:t>
      </w:r>
      <w:r w:rsidR="57A75C2C" w:rsidRPr="6DEE0599">
        <w:t>6</w:t>
      </w:r>
      <w:r w:rsidRPr="6DEE0599">
        <w:t xml:space="preserve"> Reference Letter</w:t>
      </w:r>
      <w:r w:rsidR="51D7162F">
        <w:br/>
      </w:r>
      <w:r w:rsidR="4756FCF9" w:rsidRPr="6DEE0599">
        <w:t xml:space="preserve">Please attach a Reference Letter confirming the institution’s willingness to participate in and support the establishment and functioning of the National </w:t>
      </w:r>
      <w:proofErr w:type="spellStart"/>
      <w:r w:rsidR="4756FCF9" w:rsidRPr="6DEE0599">
        <w:t>GiS</w:t>
      </w:r>
      <w:proofErr w:type="spellEnd"/>
      <w:r w:rsidR="4756FCF9" w:rsidRPr="6DEE0599">
        <w:t xml:space="preserve"> Committee.</w:t>
      </w:r>
      <w:r w:rsidR="51D7162F">
        <w:br/>
      </w:r>
      <w:r w:rsidR="4756FCF9" w:rsidRPr="6DEE0599">
        <w:t xml:space="preserve"> (Required)</w:t>
      </w:r>
    </w:p>
    <w:p w14:paraId="1E0DD416" w14:textId="75448CFC" w:rsidR="00C13F49" w:rsidRDefault="00C13F49" w:rsidP="6DEE0599">
      <w:pPr>
        <w:pStyle w:val="NormalWeb"/>
        <w:spacing w:before="0" w:beforeAutospacing="0" w:after="0" w:afterAutospacing="0"/>
      </w:pPr>
    </w:p>
    <w:p w14:paraId="38F6C03D" w14:textId="7309475A" w:rsidR="00B30E60" w:rsidRPr="00586E2D" w:rsidRDefault="418DBC42" w:rsidP="00B30E60">
      <w:pPr>
        <w:pStyle w:val="Heading3"/>
        <w:rPr>
          <w:rFonts w:cs="Times New Roman"/>
        </w:rPr>
      </w:pPr>
      <w:r w:rsidRPr="6DEE0599">
        <w:rPr>
          <w:rStyle w:val="Strong"/>
          <w:rFonts w:cs="Times New Roman"/>
          <w:b w:val="0"/>
          <w:bCs w:val="0"/>
        </w:rPr>
        <w:t xml:space="preserve">Section </w:t>
      </w:r>
      <w:r w:rsidR="69CE2248" w:rsidRPr="6DEE0599">
        <w:rPr>
          <w:rStyle w:val="Strong"/>
          <w:rFonts w:cs="Times New Roman"/>
          <w:b w:val="0"/>
          <w:bCs w:val="0"/>
        </w:rPr>
        <w:t>5</w:t>
      </w:r>
      <w:r w:rsidRPr="6DEE0599">
        <w:rPr>
          <w:rStyle w:val="Strong"/>
          <w:rFonts w:cs="Times New Roman"/>
          <w:b w:val="0"/>
          <w:bCs w:val="0"/>
        </w:rPr>
        <w:t xml:space="preserve">. Additional </w:t>
      </w:r>
      <w:r w:rsidR="5D53F090" w:rsidRPr="6DEE0599">
        <w:rPr>
          <w:rStyle w:val="Strong"/>
          <w:rFonts w:cs="Times New Roman"/>
          <w:b w:val="0"/>
          <w:bCs w:val="0"/>
        </w:rPr>
        <w:t>i</w:t>
      </w:r>
      <w:r w:rsidR="35541669" w:rsidRPr="6DEE0599">
        <w:rPr>
          <w:rStyle w:val="Strong"/>
          <w:rFonts w:cs="Times New Roman"/>
          <w:b w:val="0"/>
          <w:bCs w:val="0"/>
        </w:rPr>
        <w:t>nformation</w:t>
      </w:r>
      <w:r w:rsidRPr="6DEE0599">
        <w:rPr>
          <w:rStyle w:val="Strong"/>
          <w:rFonts w:cs="Times New Roman"/>
          <w:b w:val="0"/>
          <w:bCs w:val="0"/>
        </w:rPr>
        <w:t xml:space="preserve"> (Optional)</w:t>
      </w:r>
    </w:p>
    <w:p w14:paraId="0F3062E6" w14:textId="77777777" w:rsidR="00CD478B" w:rsidRDefault="00CD478B" w:rsidP="00CD478B">
      <w:pPr>
        <w:pStyle w:val="NormalWeb"/>
      </w:pPr>
      <w:r>
        <w:t>You may include:</w:t>
      </w:r>
    </w:p>
    <w:p w14:paraId="4E4ED271" w14:textId="77777777" w:rsidR="00CD478B" w:rsidRDefault="00CD478B" w:rsidP="00CD478B">
      <w:pPr>
        <w:pStyle w:val="NormalWeb"/>
        <w:numPr>
          <w:ilvl w:val="0"/>
          <w:numId w:val="28"/>
        </w:numPr>
      </w:pPr>
      <w:r>
        <w:t>Engagement with IDRC networks (Breaking Barriers, GEI, SGCI)</w:t>
      </w:r>
    </w:p>
    <w:p w14:paraId="40EC1E6E" w14:textId="77777777" w:rsidR="00CD478B" w:rsidRDefault="00CD478B" w:rsidP="00CD478B">
      <w:pPr>
        <w:pStyle w:val="NormalWeb"/>
        <w:numPr>
          <w:ilvl w:val="0"/>
          <w:numId w:val="28"/>
        </w:numPr>
      </w:pPr>
      <w:r>
        <w:t>Potential to contribute to cross-regional dialogue (Africa–LAC, Africa–Asia, LAC–Asia)</w:t>
      </w:r>
    </w:p>
    <w:p w14:paraId="3D583296" w14:textId="49E187E0" w:rsidR="00CD478B" w:rsidRDefault="00CD478B" w:rsidP="00CD478B">
      <w:pPr>
        <w:pStyle w:val="NormalWeb"/>
        <w:numPr>
          <w:ilvl w:val="0"/>
          <w:numId w:val="28"/>
        </w:numPr>
      </w:pPr>
      <w:r w:rsidRPr="3E2F4712">
        <w:t xml:space="preserve">Planned synergies with national strategies, donor </w:t>
      </w:r>
      <w:proofErr w:type="spellStart"/>
      <w:r w:rsidRPr="3E2F4712">
        <w:t>programmes</w:t>
      </w:r>
      <w:proofErr w:type="spellEnd"/>
      <w:r w:rsidRPr="3E2F4712">
        <w:t>, or women-in-science initiatives</w:t>
      </w:r>
    </w:p>
    <w:p w14:paraId="3F9EDB6E" w14:textId="53D65AB8" w:rsidR="6D779293" w:rsidRDefault="6D779293" w:rsidP="6D779293">
      <w:pPr>
        <w:pStyle w:val="NormalWeb"/>
        <w:ind w:left="720"/>
      </w:pPr>
    </w:p>
    <w:p w14:paraId="4AB7545D" w14:textId="6D432933" w:rsidR="00B30E60" w:rsidRPr="00586E2D" w:rsidRDefault="418DBC42" w:rsidP="00B30E60">
      <w:pPr>
        <w:pStyle w:val="Heading3"/>
        <w:rPr>
          <w:rFonts w:cs="Times New Roman"/>
        </w:rPr>
      </w:pPr>
      <w:r w:rsidRPr="6DEE0599">
        <w:rPr>
          <w:rStyle w:val="Strong"/>
          <w:rFonts w:cs="Times New Roman"/>
          <w:b w:val="0"/>
          <w:bCs w:val="0"/>
        </w:rPr>
        <w:t xml:space="preserve">Section </w:t>
      </w:r>
      <w:r w:rsidR="431A7854" w:rsidRPr="6DEE0599">
        <w:rPr>
          <w:rStyle w:val="Strong"/>
          <w:rFonts w:cs="Times New Roman"/>
          <w:b w:val="0"/>
          <w:bCs w:val="0"/>
        </w:rPr>
        <w:t>6</w:t>
      </w:r>
      <w:r w:rsidRPr="6DEE0599">
        <w:rPr>
          <w:rStyle w:val="Strong"/>
          <w:rFonts w:cs="Times New Roman"/>
          <w:b w:val="0"/>
          <w:bCs w:val="0"/>
        </w:rPr>
        <w:t>. Signature</w:t>
      </w:r>
    </w:p>
    <w:p w14:paraId="4D989F46" w14:textId="2A16256D" w:rsidR="00B30E60" w:rsidRPr="00586E2D" w:rsidRDefault="009B2C88" w:rsidP="009B2C88">
      <w:pPr>
        <w:rPr>
          <w:lang w:val="fr-FR"/>
        </w:rPr>
      </w:pPr>
      <w:r w:rsidRPr="3E2F4712">
        <w:rPr>
          <w:rStyle w:val="Strong"/>
          <w:rFonts w:eastAsiaTheme="majorEastAsia"/>
          <w:lang w:val="fr-FR"/>
        </w:rPr>
        <w:t xml:space="preserve">OWSD National </w:t>
      </w:r>
      <w:proofErr w:type="spellStart"/>
      <w:r w:rsidRPr="3E2F4712">
        <w:rPr>
          <w:rStyle w:val="Strong"/>
          <w:rFonts w:eastAsiaTheme="majorEastAsia"/>
          <w:lang w:val="fr-FR"/>
        </w:rPr>
        <w:t>Chapter</w:t>
      </w:r>
      <w:proofErr w:type="spellEnd"/>
      <w:r w:rsidRPr="3E2F4712">
        <w:rPr>
          <w:rStyle w:val="Strong"/>
          <w:rFonts w:eastAsiaTheme="majorEastAsia"/>
          <w:lang w:val="fr-FR"/>
        </w:rPr>
        <w:t xml:space="preserve"> Focal Point</w:t>
      </w:r>
      <w:r>
        <w:br/>
      </w:r>
      <w:proofErr w:type="gramStart"/>
      <w:r w:rsidRPr="3E2F4712">
        <w:rPr>
          <w:lang w:val="fr-FR"/>
        </w:rPr>
        <w:t>Name:</w:t>
      </w:r>
      <w:proofErr w:type="gramEnd"/>
      <w:r>
        <w:br/>
      </w:r>
      <w:proofErr w:type="gramStart"/>
      <w:r w:rsidRPr="3E2F4712">
        <w:rPr>
          <w:lang w:val="fr-FR"/>
        </w:rPr>
        <w:t>Signature:</w:t>
      </w:r>
      <w:proofErr w:type="gramEnd"/>
      <w:r>
        <w:br/>
      </w:r>
      <w:proofErr w:type="gramStart"/>
      <w:r w:rsidRPr="3E2F4712">
        <w:rPr>
          <w:lang w:val="fr-FR"/>
        </w:rPr>
        <w:t>Date:</w:t>
      </w:r>
      <w:proofErr w:type="gramEnd"/>
    </w:p>
    <w:sectPr w:rsidR="00B30E60" w:rsidRPr="00586E2D" w:rsidSect="00861B90">
      <w:headerReference w:type="default" r:id="rId11"/>
      <w:footerReference w:type="even"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07CA" w14:textId="77777777" w:rsidR="006E1C33" w:rsidRDefault="006E1C33" w:rsidP="00743C20">
      <w:r>
        <w:separator/>
      </w:r>
    </w:p>
  </w:endnote>
  <w:endnote w:type="continuationSeparator" w:id="0">
    <w:p w14:paraId="7B295794" w14:textId="77777777" w:rsidR="006E1C33" w:rsidRDefault="006E1C33" w:rsidP="0074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7963793"/>
      <w:docPartObj>
        <w:docPartGallery w:val="Page Numbers (Bottom of Page)"/>
        <w:docPartUnique/>
      </w:docPartObj>
    </w:sdtPr>
    <w:sdtEndPr>
      <w:rPr>
        <w:rStyle w:val="PageNumber"/>
      </w:rPr>
    </w:sdtEndPr>
    <w:sdtContent>
      <w:p w14:paraId="203F9A7B" w14:textId="65AC8AB3" w:rsidR="005A3A57" w:rsidRDefault="005A3A57" w:rsidP="002C3F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88E17E" w14:textId="77777777" w:rsidR="005A3A57" w:rsidRDefault="005A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2985263"/>
      <w:docPartObj>
        <w:docPartGallery w:val="Page Numbers (Bottom of Page)"/>
        <w:docPartUnique/>
      </w:docPartObj>
    </w:sdtPr>
    <w:sdtEndPr>
      <w:rPr>
        <w:rStyle w:val="PageNumber"/>
      </w:rPr>
    </w:sdtEndPr>
    <w:sdtContent>
      <w:p w14:paraId="108AD688" w14:textId="58F90E75" w:rsidR="005A3A57" w:rsidRDefault="005A3A57" w:rsidP="002C3FF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39A564" w14:textId="77777777" w:rsidR="005A3A57" w:rsidRDefault="005A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4818B" w14:textId="77777777" w:rsidR="006E1C33" w:rsidRDefault="006E1C33" w:rsidP="00743C20">
      <w:r>
        <w:separator/>
      </w:r>
    </w:p>
  </w:footnote>
  <w:footnote w:type="continuationSeparator" w:id="0">
    <w:p w14:paraId="4B96BAD4" w14:textId="77777777" w:rsidR="006E1C33" w:rsidRDefault="006E1C33" w:rsidP="00743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43C20" w14:paraId="2EF742A7" w14:textId="77777777" w:rsidTr="00F62599">
      <w:tc>
        <w:tcPr>
          <w:tcW w:w="4508" w:type="dxa"/>
        </w:tcPr>
        <w:p w14:paraId="4DBFCBA7" w14:textId="3439E86E" w:rsidR="00743C20" w:rsidRDefault="00743C20">
          <w:pPr>
            <w:pStyle w:val="Header"/>
          </w:pPr>
        </w:p>
      </w:tc>
      <w:tc>
        <w:tcPr>
          <w:tcW w:w="4508" w:type="dxa"/>
        </w:tcPr>
        <w:p w14:paraId="51F494A4" w14:textId="4DAC3A2E" w:rsidR="00743C20" w:rsidRDefault="00743C20">
          <w:pPr>
            <w:pStyle w:val="Header"/>
          </w:pPr>
        </w:p>
      </w:tc>
    </w:tr>
  </w:tbl>
  <w:p w14:paraId="72C6379A" w14:textId="77777777" w:rsidR="00743C20" w:rsidRDefault="00743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310"/>
    </w:tblGrid>
    <w:tr w:rsidR="00861B90" w14:paraId="75EB0723" w14:textId="77777777" w:rsidTr="00861B90">
      <w:tc>
        <w:tcPr>
          <w:tcW w:w="4508" w:type="dxa"/>
        </w:tcPr>
        <w:p w14:paraId="54CCBDAC" w14:textId="0732BFA4" w:rsidR="00861B90" w:rsidRDefault="00861B90">
          <w:pPr>
            <w:pStyle w:val="Header"/>
          </w:pPr>
          <w:r>
            <w:rPr>
              <w:noProof/>
              <w:lang w:val="it-IT"/>
            </w:rPr>
            <w:drawing>
              <wp:inline distT="0" distB="0" distL="0" distR="0" wp14:anchorId="40EE9B71" wp14:editId="1CCE25FB">
                <wp:extent cx="2857500" cy="711200"/>
                <wp:effectExtent l="0" t="0" r="0" b="0"/>
                <wp:docPr id="411157529" name="Picture 2" descr="A blue and white rectang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1043" name="Picture 2" descr="A blue and white rectangle with a letter i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57500" cy="711200"/>
                        </a:xfrm>
                        <a:prstGeom prst="rect">
                          <a:avLst/>
                        </a:prstGeom>
                      </pic:spPr>
                    </pic:pic>
                  </a:graphicData>
                </a:graphic>
              </wp:inline>
            </w:drawing>
          </w:r>
        </w:p>
      </w:tc>
      <w:tc>
        <w:tcPr>
          <w:tcW w:w="4508" w:type="dxa"/>
        </w:tcPr>
        <w:p w14:paraId="4D955BAE" w14:textId="3BD00094" w:rsidR="00861B90" w:rsidRDefault="00861B90">
          <w:pPr>
            <w:pStyle w:val="Header"/>
          </w:pPr>
          <w:r>
            <w:rPr>
              <w:noProof/>
              <w:lang w:val="it-IT"/>
            </w:rPr>
            <w:drawing>
              <wp:inline distT="0" distB="0" distL="0" distR="0" wp14:anchorId="35B2FA91" wp14:editId="2E436D7C">
                <wp:extent cx="762000" cy="762000"/>
                <wp:effectExtent l="0" t="0" r="0" b="0"/>
                <wp:docPr id="213669746" name="Picture 3" descr="A logo with a globe and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748114" name="Picture 3" descr="A logo with a globe and a person's hea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tc>
    </w:tr>
  </w:tbl>
  <w:p w14:paraId="738FFC73" w14:textId="77777777" w:rsidR="00861B90" w:rsidRDefault="00861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FBD"/>
    <w:multiLevelType w:val="multilevel"/>
    <w:tmpl w:val="DDB64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0E6D"/>
    <w:multiLevelType w:val="multilevel"/>
    <w:tmpl w:val="2B64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57BC8"/>
    <w:multiLevelType w:val="hybridMultilevel"/>
    <w:tmpl w:val="C5420446"/>
    <w:lvl w:ilvl="0" w:tplc="5EA65DBA">
      <w:start w:val="2"/>
      <w:numFmt w:val="decimal"/>
      <w:lvlText w:val="%1."/>
      <w:lvlJc w:val="left"/>
      <w:pPr>
        <w:ind w:left="360" w:hanging="360"/>
      </w:pPr>
      <w:rPr>
        <w:rFonts w:eastAsia="Times New Roman"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F000A4"/>
    <w:multiLevelType w:val="multilevel"/>
    <w:tmpl w:val="83A0FF4C"/>
    <w:lvl w:ilvl="0">
      <w:start w:val="3"/>
      <w:numFmt w:val="decimal"/>
      <w:lvlText w:val="%1"/>
      <w:lvlJc w:val="left"/>
      <w:pPr>
        <w:ind w:left="360" w:hanging="360"/>
      </w:pPr>
      <w:rPr>
        <w:rFonts w:eastAsiaTheme="majorEastAsia" w:hint="default"/>
      </w:rPr>
    </w:lvl>
    <w:lvl w:ilvl="1">
      <w:start w:val="2"/>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B5251C8"/>
    <w:multiLevelType w:val="multilevel"/>
    <w:tmpl w:val="4EEE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6031B"/>
    <w:multiLevelType w:val="multilevel"/>
    <w:tmpl w:val="A4E4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01BC1"/>
    <w:multiLevelType w:val="hybridMultilevel"/>
    <w:tmpl w:val="E1D65946"/>
    <w:lvl w:ilvl="0" w:tplc="23E46B5C">
      <w:start w:val="2"/>
      <w:numFmt w:val="decimal"/>
      <w:lvlText w:val="%1."/>
      <w:lvlJc w:val="left"/>
      <w:pPr>
        <w:ind w:left="360" w:hanging="360"/>
      </w:pPr>
      <w:rPr>
        <w:rFonts w:eastAsia="Times New Roman"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44574C"/>
    <w:multiLevelType w:val="hybridMultilevel"/>
    <w:tmpl w:val="A9B2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B2117"/>
    <w:multiLevelType w:val="multilevel"/>
    <w:tmpl w:val="38A80B26"/>
    <w:lvl w:ilvl="0">
      <w:numFmt w:val="bullet"/>
      <w:lvlText w:val="•"/>
      <w:lvlJc w:val="left"/>
      <w:pPr>
        <w:ind w:left="36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61FDD"/>
    <w:multiLevelType w:val="multilevel"/>
    <w:tmpl w:val="46D6D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871A9"/>
    <w:multiLevelType w:val="multilevel"/>
    <w:tmpl w:val="7E249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E361C"/>
    <w:multiLevelType w:val="multilevel"/>
    <w:tmpl w:val="2592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552C5"/>
    <w:multiLevelType w:val="multilevel"/>
    <w:tmpl w:val="4DA2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2613F"/>
    <w:multiLevelType w:val="multilevel"/>
    <w:tmpl w:val="0508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C3C63"/>
    <w:multiLevelType w:val="multilevel"/>
    <w:tmpl w:val="C0ECD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887DBD"/>
    <w:multiLevelType w:val="multilevel"/>
    <w:tmpl w:val="1696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CB37C6"/>
    <w:multiLevelType w:val="multilevel"/>
    <w:tmpl w:val="A740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A4819"/>
    <w:multiLevelType w:val="multilevel"/>
    <w:tmpl w:val="71180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4A55DB"/>
    <w:multiLevelType w:val="hybridMultilevel"/>
    <w:tmpl w:val="13DAD42E"/>
    <w:lvl w:ilvl="0" w:tplc="2BC6BF9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E763A"/>
    <w:multiLevelType w:val="multilevel"/>
    <w:tmpl w:val="D4A0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64DF9"/>
    <w:multiLevelType w:val="hybridMultilevel"/>
    <w:tmpl w:val="363AAA72"/>
    <w:lvl w:ilvl="0" w:tplc="23E46B5C">
      <w:start w:val="2"/>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0823E7"/>
    <w:multiLevelType w:val="multilevel"/>
    <w:tmpl w:val="25081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774483"/>
    <w:multiLevelType w:val="multilevel"/>
    <w:tmpl w:val="543E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CF5FC6"/>
    <w:multiLevelType w:val="multilevel"/>
    <w:tmpl w:val="D814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04E3F"/>
    <w:multiLevelType w:val="multilevel"/>
    <w:tmpl w:val="28803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B76C20"/>
    <w:multiLevelType w:val="hybridMultilevel"/>
    <w:tmpl w:val="BC4667C6"/>
    <w:lvl w:ilvl="0" w:tplc="2BC6BF9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B3887"/>
    <w:multiLevelType w:val="multilevel"/>
    <w:tmpl w:val="38A80B26"/>
    <w:lvl w:ilvl="0">
      <w:numFmt w:val="bullet"/>
      <w:lvlText w:val="•"/>
      <w:lvlJc w:val="left"/>
      <w:pPr>
        <w:ind w:left="36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A025B0"/>
    <w:multiLevelType w:val="multilevel"/>
    <w:tmpl w:val="FF4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F45DAF"/>
    <w:multiLevelType w:val="hybridMultilevel"/>
    <w:tmpl w:val="71C65554"/>
    <w:lvl w:ilvl="0" w:tplc="2BC6BF9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562404">
    <w:abstractNumId w:val="27"/>
  </w:num>
  <w:num w:numId="2" w16cid:durableId="754548295">
    <w:abstractNumId w:val="4"/>
  </w:num>
  <w:num w:numId="3" w16cid:durableId="1536892067">
    <w:abstractNumId w:val="22"/>
  </w:num>
  <w:num w:numId="4" w16cid:durableId="1873305808">
    <w:abstractNumId w:val="23"/>
  </w:num>
  <w:num w:numId="5" w16cid:durableId="817843460">
    <w:abstractNumId w:val="14"/>
  </w:num>
  <w:num w:numId="6" w16cid:durableId="982153818">
    <w:abstractNumId w:val="20"/>
  </w:num>
  <w:num w:numId="7" w16cid:durableId="1254364198">
    <w:abstractNumId w:val="6"/>
  </w:num>
  <w:num w:numId="8" w16cid:durableId="2112243570">
    <w:abstractNumId w:val="11"/>
  </w:num>
  <w:num w:numId="9" w16cid:durableId="464471792">
    <w:abstractNumId w:val="7"/>
  </w:num>
  <w:num w:numId="10" w16cid:durableId="825780801">
    <w:abstractNumId w:val="28"/>
  </w:num>
  <w:num w:numId="11" w16cid:durableId="1666205268">
    <w:abstractNumId w:val="18"/>
  </w:num>
  <w:num w:numId="12" w16cid:durableId="1851065449">
    <w:abstractNumId w:val="25"/>
  </w:num>
  <w:num w:numId="13" w16cid:durableId="815684301">
    <w:abstractNumId w:val="21"/>
  </w:num>
  <w:num w:numId="14" w16cid:durableId="179399132">
    <w:abstractNumId w:val="9"/>
  </w:num>
  <w:num w:numId="15" w16cid:durableId="1984769311">
    <w:abstractNumId w:val="24"/>
  </w:num>
  <w:num w:numId="16" w16cid:durableId="939530535">
    <w:abstractNumId w:val="10"/>
  </w:num>
  <w:num w:numId="17" w16cid:durableId="1915696326">
    <w:abstractNumId w:val="5"/>
  </w:num>
  <w:num w:numId="18" w16cid:durableId="716930038">
    <w:abstractNumId w:val="15"/>
  </w:num>
  <w:num w:numId="19" w16cid:durableId="436368880">
    <w:abstractNumId w:val="17"/>
  </w:num>
  <w:num w:numId="20" w16cid:durableId="989404811">
    <w:abstractNumId w:val="12"/>
  </w:num>
  <w:num w:numId="21" w16cid:durableId="1852527201">
    <w:abstractNumId w:val="2"/>
  </w:num>
  <w:num w:numId="22" w16cid:durableId="841897284">
    <w:abstractNumId w:val="19"/>
  </w:num>
  <w:num w:numId="23" w16cid:durableId="972372477">
    <w:abstractNumId w:val="16"/>
  </w:num>
  <w:num w:numId="24" w16cid:durableId="949705053">
    <w:abstractNumId w:val="13"/>
  </w:num>
  <w:num w:numId="25" w16cid:durableId="1547599326">
    <w:abstractNumId w:val="3"/>
  </w:num>
  <w:num w:numId="26" w16cid:durableId="848560658">
    <w:abstractNumId w:val="8"/>
  </w:num>
  <w:num w:numId="27" w16cid:durableId="1913155674">
    <w:abstractNumId w:val="0"/>
  </w:num>
  <w:num w:numId="28" w16cid:durableId="43408493">
    <w:abstractNumId w:val="1"/>
  </w:num>
  <w:num w:numId="29" w16cid:durableId="3609773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547"/>
    <w:rsid w:val="00003D43"/>
    <w:rsid w:val="00012DAC"/>
    <w:rsid w:val="00014521"/>
    <w:rsid w:val="00030A61"/>
    <w:rsid w:val="00031BE1"/>
    <w:rsid w:val="000412C3"/>
    <w:rsid w:val="00050CE0"/>
    <w:rsid w:val="00052E96"/>
    <w:rsid w:val="00054852"/>
    <w:rsid w:val="00067967"/>
    <w:rsid w:val="0007070B"/>
    <w:rsid w:val="00074B2C"/>
    <w:rsid w:val="00076104"/>
    <w:rsid w:val="00076AAA"/>
    <w:rsid w:val="00076D40"/>
    <w:rsid w:val="00095616"/>
    <w:rsid w:val="00096505"/>
    <w:rsid w:val="000B012B"/>
    <w:rsid w:val="00103B35"/>
    <w:rsid w:val="001041DB"/>
    <w:rsid w:val="001050CD"/>
    <w:rsid w:val="00106327"/>
    <w:rsid w:val="001075C1"/>
    <w:rsid w:val="00120ECB"/>
    <w:rsid w:val="001316B2"/>
    <w:rsid w:val="0014358D"/>
    <w:rsid w:val="00147B4B"/>
    <w:rsid w:val="00152053"/>
    <w:rsid w:val="00157DA3"/>
    <w:rsid w:val="00163EFB"/>
    <w:rsid w:val="00173F44"/>
    <w:rsid w:val="001766A5"/>
    <w:rsid w:val="00187533"/>
    <w:rsid w:val="00194547"/>
    <w:rsid w:val="00194D49"/>
    <w:rsid w:val="00195F1B"/>
    <w:rsid w:val="001A31BE"/>
    <w:rsid w:val="001A6BD4"/>
    <w:rsid w:val="001B238D"/>
    <w:rsid w:val="001B3DF6"/>
    <w:rsid w:val="001C3481"/>
    <w:rsid w:val="001C78A9"/>
    <w:rsid w:val="001D6232"/>
    <w:rsid w:val="001E0D7D"/>
    <w:rsid w:val="001E4D27"/>
    <w:rsid w:val="001F2352"/>
    <w:rsid w:val="001F3D34"/>
    <w:rsid w:val="001F41F5"/>
    <w:rsid w:val="001F5714"/>
    <w:rsid w:val="00203F34"/>
    <w:rsid w:val="00207B66"/>
    <w:rsid w:val="0021589E"/>
    <w:rsid w:val="002327B3"/>
    <w:rsid w:val="002341B2"/>
    <w:rsid w:val="00241B94"/>
    <w:rsid w:val="00243B0E"/>
    <w:rsid w:val="00243C65"/>
    <w:rsid w:val="002462FB"/>
    <w:rsid w:val="002552F5"/>
    <w:rsid w:val="002608D3"/>
    <w:rsid w:val="002643C8"/>
    <w:rsid w:val="00264D8C"/>
    <w:rsid w:val="002856B8"/>
    <w:rsid w:val="00287AB4"/>
    <w:rsid w:val="0029150A"/>
    <w:rsid w:val="0029177D"/>
    <w:rsid w:val="002A5ECD"/>
    <w:rsid w:val="002C0748"/>
    <w:rsid w:val="002C3FF8"/>
    <w:rsid w:val="002C6772"/>
    <w:rsid w:val="002D52D0"/>
    <w:rsid w:val="002D78E7"/>
    <w:rsid w:val="002D7931"/>
    <w:rsid w:val="002D7BF6"/>
    <w:rsid w:val="002E40AB"/>
    <w:rsid w:val="002E428A"/>
    <w:rsid w:val="00316F09"/>
    <w:rsid w:val="00320408"/>
    <w:rsid w:val="003222C2"/>
    <w:rsid w:val="00323E84"/>
    <w:rsid w:val="00343326"/>
    <w:rsid w:val="003472CD"/>
    <w:rsid w:val="0035516A"/>
    <w:rsid w:val="0035707D"/>
    <w:rsid w:val="00362512"/>
    <w:rsid w:val="00364A2E"/>
    <w:rsid w:val="0036582D"/>
    <w:rsid w:val="00365EC1"/>
    <w:rsid w:val="00375C9C"/>
    <w:rsid w:val="00380B4B"/>
    <w:rsid w:val="00382B2E"/>
    <w:rsid w:val="003A35E9"/>
    <w:rsid w:val="003A78CF"/>
    <w:rsid w:val="003A7CEA"/>
    <w:rsid w:val="003D27BB"/>
    <w:rsid w:val="003D32C0"/>
    <w:rsid w:val="003F22D2"/>
    <w:rsid w:val="003F245F"/>
    <w:rsid w:val="0040713B"/>
    <w:rsid w:val="00413A64"/>
    <w:rsid w:val="00420784"/>
    <w:rsid w:val="00433F62"/>
    <w:rsid w:val="0043769D"/>
    <w:rsid w:val="00461E1F"/>
    <w:rsid w:val="00490994"/>
    <w:rsid w:val="004944A5"/>
    <w:rsid w:val="004A2DEB"/>
    <w:rsid w:val="004B5660"/>
    <w:rsid w:val="004C232C"/>
    <w:rsid w:val="004D1380"/>
    <w:rsid w:val="004D632F"/>
    <w:rsid w:val="004D6895"/>
    <w:rsid w:val="004D68B6"/>
    <w:rsid w:val="004E2C52"/>
    <w:rsid w:val="004E666D"/>
    <w:rsid w:val="004E6C1B"/>
    <w:rsid w:val="004E7ACA"/>
    <w:rsid w:val="004F7D4A"/>
    <w:rsid w:val="00500994"/>
    <w:rsid w:val="00530FFA"/>
    <w:rsid w:val="00535FE1"/>
    <w:rsid w:val="005537AE"/>
    <w:rsid w:val="00553BBC"/>
    <w:rsid w:val="00555000"/>
    <w:rsid w:val="0055629A"/>
    <w:rsid w:val="00562ED7"/>
    <w:rsid w:val="00565B71"/>
    <w:rsid w:val="00586E2D"/>
    <w:rsid w:val="005A3A57"/>
    <w:rsid w:val="005A7F53"/>
    <w:rsid w:val="005B0777"/>
    <w:rsid w:val="005C0EE1"/>
    <w:rsid w:val="005C28F6"/>
    <w:rsid w:val="005C6D47"/>
    <w:rsid w:val="005E7DBC"/>
    <w:rsid w:val="006058C2"/>
    <w:rsid w:val="00617E5B"/>
    <w:rsid w:val="00630093"/>
    <w:rsid w:val="006334CB"/>
    <w:rsid w:val="00651F7A"/>
    <w:rsid w:val="00656C2D"/>
    <w:rsid w:val="006741DB"/>
    <w:rsid w:val="006A328F"/>
    <w:rsid w:val="006C167F"/>
    <w:rsid w:val="006C3FAA"/>
    <w:rsid w:val="006D5478"/>
    <w:rsid w:val="006D54DF"/>
    <w:rsid w:val="006D623D"/>
    <w:rsid w:val="006E1C33"/>
    <w:rsid w:val="006E79CF"/>
    <w:rsid w:val="0070683E"/>
    <w:rsid w:val="00717A0C"/>
    <w:rsid w:val="007261FA"/>
    <w:rsid w:val="00733CD7"/>
    <w:rsid w:val="00741193"/>
    <w:rsid w:val="00743C20"/>
    <w:rsid w:val="007476D8"/>
    <w:rsid w:val="0075330C"/>
    <w:rsid w:val="00762B0D"/>
    <w:rsid w:val="00764699"/>
    <w:rsid w:val="00771180"/>
    <w:rsid w:val="00776564"/>
    <w:rsid w:val="0079096F"/>
    <w:rsid w:val="00792A16"/>
    <w:rsid w:val="007937D8"/>
    <w:rsid w:val="00797545"/>
    <w:rsid w:val="007A3C4F"/>
    <w:rsid w:val="007A54CD"/>
    <w:rsid w:val="007B1284"/>
    <w:rsid w:val="007D51C8"/>
    <w:rsid w:val="007F4B0A"/>
    <w:rsid w:val="007F61F4"/>
    <w:rsid w:val="007F730C"/>
    <w:rsid w:val="008005F8"/>
    <w:rsid w:val="00817694"/>
    <w:rsid w:val="00822608"/>
    <w:rsid w:val="008331E5"/>
    <w:rsid w:val="0083392C"/>
    <w:rsid w:val="0083675F"/>
    <w:rsid w:val="008449AD"/>
    <w:rsid w:val="00844EA7"/>
    <w:rsid w:val="00852FBF"/>
    <w:rsid w:val="00860756"/>
    <w:rsid w:val="00860B05"/>
    <w:rsid w:val="00861B90"/>
    <w:rsid w:val="008659D6"/>
    <w:rsid w:val="00870037"/>
    <w:rsid w:val="008769C1"/>
    <w:rsid w:val="008775DE"/>
    <w:rsid w:val="00886A10"/>
    <w:rsid w:val="008B2DFF"/>
    <w:rsid w:val="008B756A"/>
    <w:rsid w:val="008C2768"/>
    <w:rsid w:val="008C3132"/>
    <w:rsid w:val="008D606B"/>
    <w:rsid w:val="008E141F"/>
    <w:rsid w:val="008E68DD"/>
    <w:rsid w:val="008E713B"/>
    <w:rsid w:val="0090233D"/>
    <w:rsid w:val="009115E3"/>
    <w:rsid w:val="00913D85"/>
    <w:rsid w:val="009260BA"/>
    <w:rsid w:val="009374EB"/>
    <w:rsid w:val="009404AD"/>
    <w:rsid w:val="009414E4"/>
    <w:rsid w:val="00941975"/>
    <w:rsid w:val="00941ACF"/>
    <w:rsid w:val="00941BE0"/>
    <w:rsid w:val="00954002"/>
    <w:rsid w:val="0096053C"/>
    <w:rsid w:val="00963DD1"/>
    <w:rsid w:val="00966218"/>
    <w:rsid w:val="009729BA"/>
    <w:rsid w:val="009747D0"/>
    <w:rsid w:val="00977F9A"/>
    <w:rsid w:val="00980864"/>
    <w:rsid w:val="009842A0"/>
    <w:rsid w:val="00985B8E"/>
    <w:rsid w:val="00993B1B"/>
    <w:rsid w:val="00996A39"/>
    <w:rsid w:val="009A3B71"/>
    <w:rsid w:val="009A4449"/>
    <w:rsid w:val="009A581F"/>
    <w:rsid w:val="009B2C88"/>
    <w:rsid w:val="009B4F87"/>
    <w:rsid w:val="009B5675"/>
    <w:rsid w:val="009C0F10"/>
    <w:rsid w:val="009C57F4"/>
    <w:rsid w:val="009D0790"/>
    <w:rsid w:val="009E3921"/>
    <w:rsid w:val="009F3F4F"/>
    <w:rsid w:val="009F7523"/>
    <w:rsid w:val="00A1335C"/>
    <w:rsid w:val="00A2524E"/>
    <w:rsid w:val="00A27EAA"/>
    <w:rsid w:val="00A322BE"/>
    <w:rsid w:val="00A46572"/>
    <w:rsid w:val="00A568E8"/>
    <w:rsid w:val="00A66B45"/>
    <w:rsid w:val="00A67A9F"/>
    <w:rsid w:val="00A879A5"/>
    <w:rsid w:val="00AA0804"/>
    <w:rsid w:val="00AC5560"/>
    <w:rsid w:val="00AD1250"/>
    <w:rsid w:val="00AF05B8"/>
    <w:rsid w:val="00B15BBE"/>
    <w:rsid w:val="00B22147"/>
    <w:rsid w:val="00B24522"/>
    <w:rsid w:val="00B269F8"/>
    <w:rsid w:val="00B30E60"/>
    <w:rsid w:val="00B35D32"/>
    <w:rsid w:val="00B50354"/>
    <w:rsid w:val="00B6014F"/>
    <w:rsid w:val="00B80DA4"/>
    <w:rsid w:val="00B86C71"/>
    <w:rsid w:val="00B93045"/>
    <w:rsid w:val="00B94C59"/>
    <w:rsid w:val="00BA22D0"/>
    <w:rsid w:val="00BA7D40"/>
    <w:rsid w:val="00BB768F"/>
    <w:rsid w:val="00BF028E"/>
    <w:rsid w:val="00C039AE"/>
    <w:rsid w:val="00C1029B"/>
    <w:rsid w:val="00C13F49"/>
    <w:rsid w:val="00C14BC9"/>
    <w:rsid w:val="00C160CB"/>
    <w:rsid w:val="00C25FBC"/>
    <w:rsid w:val="00C27FC5"/>
    <w:rsid w:val="00C36874"/>
    <w:rsid w:val="00C43F94"/>
    <w:rsid w:val="00C54BDF"/>
    <w:rsid w:val="00C55858"/>
    <w:rsid w:val="00C61F4D"/>
    <w:rsid w:val="00C62FEB"/>
    <w:rsid w:val="00C63551"/>
    <w:rsid w:val="00C64F71"/>
    <w:rsid w:val="00C77AA8"/>
    <w:rsid w:val="00C87D89"/>
    <w:rsid w:val="00C9037A"/>
    <w:rsid w:val="00C94436"/>
    <w:rsid w:val="00CA3478"/>
    <w:rsid w:val="00CA58E2"/>
    <w:rsid w:val="00CB19E2"/>
    <w:rsid w:val="00CB2FC2"/>
    <w:rsid w:val="00CB48BA"/>
    <w:rsid w:val="00CD478B"/>
    <w:rsid w:val="00CE4739"/>
    <w:rsid w:val="00CF2009"/>
    <w:rsid w:val="00D05D7C"/>
    <w:rsid w:val="00D11C60"/>
    <w:rsid w:val="00D12CDC"/>
    <w:rsid w:val="00D21E7F"/>
    <w:rsid w:val="00D272F7"/>
    <w:rsid w:val="00D36CDA"/>
    <w:rsid w:val="00D415AF"/>
    <w:rsid w:val="00D64AA7"/>
    <w:rsid w:val="00D6705A"/>
    <w:rsid w:val="00D725FE"/>
    <w:rsid w:val="00D868F7"/>
    <w:rsid w:val="00D87499"/>
    <w:rsid w:val="00D9156C"/>
    <w:rsid w:val="00D96223"/>
    <w:rsid w:val="00DD3EC9"/>
    <w:rsid w:val="00DD41D8"/>
    <w:rsid w:val="00DE3E6D"/>
    <w:rsid w:val="00DE5537"/>
    <w:rsid w:val="00E002FC"/>
    <w:rsid w:val="00E05D41"/>
    <w:rsid w:val="00E135DC"/>
    <w:rsid w:val="00E2422F"/>
    <w:rsid w:val="00E24885"/>
    <w:rsid w:val="00E334C7"/>
    <w:rsid w:val="00E3500F"/>
    <w:rsid w:val="00E419C2"/>
    <w:rsid w:val="00E4315F"/>
    <w:rsid w:val="00E55F0B"/>
    <w:rsid w:val="00E56F44"/>
    <w:rsid w:val="00E6350D"/>
    <w:rsid w:val="00E72C43"/>
    <w:rsid w:val="00E755CC"/>
    <w:rsid w:val="00E90E67"/>
    <w:rsid w:val="00E91C5B"/>
    <w:rsid w:val="00E91D9D"/>
    <w:rsid w:val="00E92112"/>
    <w:rsid w:val="00E947D7"/>
    <w:rsid w:val="00EA7881"/>
    <w:rsid w:val="00EB2212"/>
    <w:rsid w:val="00EB468C"/>
    <w:rsid w:val="00EB5ED3"/>
    <w:rsid w:val="00EC3B86"/>
    <w:rsid w:val="00ECB27F"/>
    <w:rsid w:val="00ED5AC1"/>
    <w:rsid w:val="00EE1605"/>
    <w:rsid w:val="00EF3E38"/>
    <w:rsid w:val="00EF623A"/>
    <w:rsid w:val="00EF7722"/>
    <w:rsid w:val="00EF8C4B"/>
    <w:rsid w:val="00F021DA"/>
    <w:rsid w:val="00F02442"/>
    <w:rsid w:val="00F049CC"/>
    <w:rsid w:val="00F06C0A"/>
    <w:rsid w:val="00F12637"/>
    <w:rsid w:val="00F234CB"/>
    <w:rsid w:val="00F26070"/>
    <w:rsid w:val="00F34A90"/>
    <w:rsid w:val="00F44AE6"/>
    <w:rsid w:val="00F517C9"/>
    <w:rsid w:val="00F55998"/>
    <w:rsid w:val="00F60159"/>
    <w:rsid w:val="00F62599"/>
    <w:rsid w:val="00F6574E"/>
    <w:rsid w:val="00F70810"/>
    <w:rsid w:val="00F74290"/>
    <w:rsid w:val="00F80AAA"/>
    <w:rsid w:val="00F8149D"/>
    <w:rsid w:val="00F84383"/>
    <w:rsid w:val="00F856EB"/>
    <w:rsid w:val="00FA294B"/>
    <w:rsid w:val="00FA507C"/>
    <w:rsid w:val="00FA5210"/>
    <w:rsid w:val="00FB078A"/>
    <w:rsid w:val="00FC08E8"/>
    <w:rsid w:val="00FC09E5"/>
    <w:rsid w:val="00FD108C"/>
    <w:rsid w:val="00FD1AA3"/>
    <w:rsid w:val="00FE163F"/>
    <w:rsid w:val="00FE741A"/>
    <w:rsid w:val="00FF114C"/>
    <w:rsid w:val="00FF41CF"/>
    <w:rsid w:val="01005B69"/>
    <w:rsid w:val="0117BECE"/>
    <w:rsid w:val="013CFE3D"/>
    <w:rsid w:val="0219A792"/>
    <w:rsid w:val="02BD8060"/>
    <w:rsid w:val="0322A2D2"/>
    <w:rsid w:val="0359C76C"/>
    <w:rsid w:val="037C278C"/>
    <w:rsid w:val="03EC80CA"/>
    <w:rsid w:val="03ED777F"/>
    <w:rsid w:val="0468760B"/>
    <w:rsid w:val="046D1938"/>
    <w:rsid w:val="0482EEC3"/>
    <w:rsid w:val="048D66C3"/>
    <w:rsid w:val="04B303AD"/>
    <w:rsid w:val="0513EDEB"/>
    <w:rsid w:val="0520735C"/>
    <w:rsid w:val="059ADF9D"/>
    <w:rsid w:val="05CE7095"/>
    <w:rsid w:val="065428A0"/>
    <w:rsid w:val="06CC674F"/>
    <w:rsid w:val="06E831CD"/>
    <w:rsid w:val="06FAE1E0"/>
    <w:rsid w:val="0751ED5C"/>
    <w:rsid w:val="07A978E4"/>
    <w:rsid w:val="07A9FD05"/>
    <w:rsid w:val="07EB0AAA"/>
    <w:rsid w:val="0851EAC0"/>
    <w:rsid w:val="0875C021"/>
    <w:rsid w:val="088B3996"/>
    <w:rsid w:val="09133C5A"/>
    <w:rsid w:val="09172CA7"/>
    <w:rsid w:val="09280A69"/>
    <w:rsid w:val="092F2C81"/>
    <w:rsid w:val="09478D49"/>
    <w:rsid w:val="0954BD15"/>
    <w:rsid w:val="09C31726"/>
    <w:rsid w:val="09C75F7D"/>
    <w:rsid w:val="09CE37E3"/>
    <w:rsid w:val="09F4A264"/>
    <w:rsid w:val="0A119765"/>
    <w:rsid w:val="0A362B4F"/>
    <w:rsid w:val="0A5528E7"/>
    <w:rsid w:val="0A9B065D"/>
    <w:rsid w:val="0AC0E7C5"/>
    <w:rsid w:val="0B276819"/>
    <w:rsid w:val="0B5AFC53"/>
    <w:rsid w:val="0BB211B8"/>
    <w:rsid w:val="0BFB6C7F"/>
    <w:rsid w:val="0C9D9E81"/>
    <w:rsid w:val="0CDF73AA"/>
    <w:rsid w:val="0CEF3C25"/>
    <w:rsid w:val="0CF666A2"/>
    <w:rsid w:val="0CF9C2A7"/>
    <w:rsid w:val="0D0B11F0"/>
    <w:rsid w:val="0D6A8C31"/>
    <w:rsid w:val="0D7CF7AB"/>
    <w:rsid w:val="0D91DA55"/>
    <w:rsid w:val="0DAD2F2F"/>
    <w:rsid w:val="0DFE35D7"/>
    <w:rsid w:val="0F1DA9B2"/>
    <w:rsid w:val="101034F6"/>
    <w:rsid w:val="101A6949"/>
    <w:rsid w:val="103B3D93"/>
    <w:rsid w:val="108CF7A6"/>
    <w:rsid w:val="10988A84"/>
    <w:rsid w:val="10E82C8B"/>
    <w:rsid w:val="1108B1AA"/>
    <w:rsid w:val="11678414"/>
    <w:rsid w:val="117F2E16"/>
    <w:rsid w:val="11AA4000"/>
    <w:rsid w:val="123E99AE"/>
    <w:rsid w:val="126FE45E"/>
    <w:rsid w:val="1296ABBF"/>
    <w:rsid w:val="12A3C924"/>
    <w:rsid w:val="13160AC4"/>
    <w:rsid w:val="14346412"/>
    <w:rsid w:val="157B743D"/>
    <w:rsid w:val="157FBA2F"/>
    <w:rsid w:val="15B8C7BE"/>
    <w:rsid w:val="16091D72"/>
    <w:rsid w:val="160B7CC1"/>
    <w:rsid w:val="1651D5DC"/>
    <w:rsid w:val="165E94CC"/>
    <w:rsid w:val="16690745"/>
    <w:rsid w:val="16776C72"/>
    <w:rsid w:val="1683E552"/>
    <w:rsid w:val="168CE762"/>
    <w:rsid w:val="16B2A843"/>
    <w:rsid w:val="16B521D3"/>
    <w:rsid w:val="16C3421E"/>
    <w:rsid w:val="16E4B75B"/>
    <w:rsid w:val="1750C0EC"/>
    <w:rsid w:val="17FE32E9"/>
    <w:rsid w:val="18936B6B"/>
    <w:rsid w:val="196FB3CD"/>
    <w:rsid w:val="197973A9"/>
    <w:rsid w:val="197E9D51"/>
    <w:rsid w:val="19C00496"/>
    <w:rsid w:val="1A112317"/>
    <w:rsid w:val="1A55D445"/>
    <w:rsid w:val="1A714D7B"/>
    <w:rsid w:val="1A7C676C"/>
    <w:rsid w:val="1A8740D9"/>
    <w:rsid w:val="1AAA8C2C"/>
    <w:rsid w:val="1AEACF75"/>
    <w:rsid w:val="1B0BC214"/>
    <w:rsid w:val="1B48E4A9"/>
    <w:rsid w:val="1B792B3C"/>
    <w:rsid w:val="1B7ADE28"/>
    <w:rsid w:val="1BB2D3D7"/>
    <w:rsid w:val="1BE9A879"/>
    <w:rsid w:val="1BFF5AE1"/>
    <w:rsid w:val="1C473AE6"/>
    <w:rsid w:val="1C4EDB7F"/>
    <w:rsid w:val="1C77C639"/>
    <w:rsid w:val="1C83ECE1"/>
    <w:rsid w:val="1C91CC55"/>
    <w:rsid w:val="1CBF58CE"/>
    <w:rsid w:val="1CD85D69"/>
    <w:rsid w:val="1CE9F67F"/>
    <w:rsid w:val="1CF79C5B"/>
    <w:rsid w:val="1D23B46E"/>
    <w:rsid w:val="1E5A2445"/>
    <w:rsid w:val="1E72AF32"/>
    <w:rsid w:val="1E7F5ABE"/>
    <w:rsid w:val="1E827620"/>
    <w:rsid w:val="1EABDCE9"/>
    <w:rsid w:val="1EB608AF"/>
    <w:rsid w:val="1F15E4ED"/>
    <w:rsid w:val="1F1BD50B"/>
    <w:rsid w:val="1F42CEB7"/>
    <w:rsid w:val="1FD257CD"/>
    <w:rsid w:val="1FF5607C"/>
    <w:rsid w:val="205AE0F6"/>
    <w:rsid w:val="206E7E2B"/>
    <w:rsid w:val="21210EE9"/>
    <w:rsid w:val="21D9FD8A"/>
    <w:rsid w:val="21E81D09"/>
    <w:rsid w:val="22049615"/>
    <w:rsid w:val="2252962B"/>
    <w:rsid w:val="2265B259"/>
    <w:rsid w:val="226DC9AD"/>
    <w:rsid w:val="22906268"/>
    <w:rsid w:val="22D1DED5"/>
    <w:rsid w:val="22D511AE"/>
    <w:rsid w:val="2344671F"/>
    <w:rsid w:val="234F38EE"/>
    <w:rsid w:val="234FB237"/>
    <w:rsid w:val="23A558DB"/>
    <w:rsid w:val="23D3AC6F"/>
    <w:rsid w:val="23EE9568"/>
    <w:rsid w:val="2405CC7E"/>
    <w:rsid w:val="24AD3F3A"/>
    <w:rsid w:val="24CC1D0D"/>
    <w:rsid w:val="25195BCC"/>
    <w:rsid w:val="254DB0F6"/>
    <w:rsid w:val="2593910A"/>
    <w:rsid w:val="25E2705D"/>
    <w:rsid w:val="26196F85"/>
    <w:rsid w:val="263D6FDA"/>
    <w:rsid w:val="265BB8E8"/>
    <w:rsid w:val="275887BC"/>
    <w:rsid w:val="276EA159"/>
    <w:rsid w:val="2832F928"/>
    <w:rsid w:val="28933625"/>
    <w:rsid w:val="289379A8"/>
    <w:rsid w:val="28C34C67"/>
    <w:rsid w:val="28CDF9D4"/>
    <w:rsid w:val="2916C9C1"/>
    <w:rsid w:val="291BBB01"/>
    <w:rsid w:val="29223559"/>
    <w:rsid w:val="294819CB"/>
    <w:rsid w:val="297897CF"/>
    <w:rsid w:val="2AA61B8D"/>
    <w:rsid w:val="2AD0F652"/>
    <w:rsid w:val="2BD107A6"/>
    <w:rsid w:val="2BF3C41B"/>
    <w:rsid w:val="2BF86B7B"/>
    <w:rsid w:val="2C0342E8"/>
    <w:rsid w:val="2C5DB4D0"/>
    <w:rsid w:val="2CBFEEB7"/>
    <w:rsid w:val="2CDEF5CE"/>
    <w:rsid w:val="2CE21D45"/>
    <w:rsid w:val="2D49017F"/>
    <w:rsid w:val="2D640754"/>
    <w:rsid w:val="2D650EE7"/>
    <w:rsid w:val="2D769C9E"/>
    <w:rsid w:val="2D81C06A"/>
    <w:rsid w:val="2DC261C0"/>
    <w:rsid w:val="2DD39152"/>
    <w:rsid w:val="2E587C05"/>
    <w:rsid w:val="2E737151"/>
    <w:rsid w:val="2E8FCDFD"/>
    <w:rsid w:val="2EBB18BF"/>
    <w:rsid w:val="2EE1E61E"/>
    <w:rsid w:val="2F433672"/>
    <w:rsid w:val="2F4AEABC"/>
    <w:rsid w:val="2F69C796"/>
    <w:rsid w:val="2F8CCA6D"/>
    <w:rsid w:val="2FEB8E53"/>
    <w:rsid w:val="304BFF67"/>
    <w:rsid w:val="307E8ECB"/>
    <w:rsid w:val="3084EE56"/>
    <w:rsid w:val="30AF298F"/>
    <w:rsid w:val="30FDD42C"/>
    <w:rsid w:val="3122796F"/>
    <w:rsid w:val="314E265D"/>
    <w:rsid w:val="315DD309"/>
    <w:rsid w:val="3183F3D6"/>
    <w:rsid w:val="319936CF"/>
    <w:rsid w:val="3304B373"/>
    <w:rsid w:val="335E2210"/>
    <w:rsid w:val="33662387"/>
    <w:rsid w:val="33C74FEC"/>
    <w:rsid w:val="33D9DAB6"/>
    <w:rsid w:val="33DBD0CF"/>
    <w:rsid w:val="33DCA168"/>
    <w:rsid w:val="3401FCEF"/>
    <w:rsid w:val="3515E9AA"/>
    <w:rsid w:val="354DC94C"/>
    <w:rsid w:val="35541669"/>
    <w:rsid w:val="3567CAA8"/>
    <w:rsid w:val="3602FC4E"/>
    <w:rsid w:val="369B56D1"/>
    <w:rsid w:val="36FB75C3"/>
    <w:rsid w:val="377232EC"/>
    <w:rsid w:val="37797EFD"/>
    <w:rsid w:val="37F8BEC8"/>
    <w:rsid w:val="38011637"/>
    <w:rsid w:val="38635562"/>
    <w:rsid w:val="38910BB6"/>
    <w:rsid w:val="38F5FC9D"/>
    <w:rsid w:val="3988200E"/>
    <w:rsid w:val="39FA14EB"/>
    <w:rsid w:val="39FDE209"/>
    <w:rsid w:val="3B223925"/>
    <w:rsid w:val="3B3E705A"/>
    <w:rsid w:val="3B400471"/>
    <w:rsid w:val="3B622C2A"/>
    <w:rsid w:val="3BC7C146"/>
    <w:rsid w:val="3BE00987"/>
    <w:rsid w:val="3BECA230"/>
    <w:rsid w:val="3C775FD3"/>
    <w:rsid w:val="3C9D624F"/>
    <w:rsid w:val="3CA6DEAE"/>
    <w:rsid w:val="3CF0F9A1"/>
    <w:rsid w:val="3CF371D8"/>
    <w:rsid w:val="3D099DB3"/>
    <w:rsid w:val="3D4A7B9E"/>
    <w:rsid w:val="3D7C8CDD"/>
    <w:rsid w:val="3D8DEDAC"/>
    <w:rsid w:val="3DB1F25E"/>
    <w:rsid w:val="3DBD5144"/>
    <w:rsid w:val="3DC62C49"/>
    <w:rsid w:val="3E00EC07"/>
    <w:rsid w:val="3E2F4712"/>
    <w:rsid w:val="3E500F6A"/>
    <w:rsid w:val="3EA3A9FA"/>
    <w:rsid w:val="3EDD48AD"/>
    <w:rsid w:val="3F0B3148"/>
    <w:rsid w:val="3F55F29E"/>
    <w:rsid w:val="3F7DF7CF"/>
    <w:rsid w:val="3F8A2FCB"/>
    <w:rsid w:val="3FC0AC56"/>
    <w:rsid w:val="406CF1B5"/>
    <w:rsid w:val="40AABF85"/>
    <w:rsid w:val="411BA1FA"/>
    <w:rsid w:val="4124FABE"/>
    <w:rsid w:val="413E965F"/>
    <w:rsid w:val="414BA10B"/>
    <w:rsid w:val="417A89DC"/>
    <w:rsid w:val="418DBC42"/>
    <w:rsid w:val="4249B082"/>
    <w:rsid w:val="4255EE36"/>
    <w:rsid w:val="428523F0"/>
    <w:rsid w:val="429C2EED"/>
    <w:rsid w:val="430DD2EB"/>
    <w:rsid w:val="431A7854"/>
    <w:rsid w:val="433337A0"/>
    <w:rsid w:val="436E2F37"/>
    <w:rsid w:val="43944ECE"/>
    <w:rsid w:val="43EED33F"/>
    <w:rsid w:val="43FE81E0"/>
    <w:rsid w:val="446DF50D"/>
    <w:rsid w:val="4470CF4E"/>
    <w:rsid w:val="4487BB53"/>
    <w:rsid w:val="44D76BA3"/>
    <w:rsid w:val="44D784DE"/>
    <w:rsid w:val="44E8671C"/>
    <w:rsid w:val="45706596"/>
    <w:rsid w:val="46339984"/>
    <w:rsid w:val="463DAA5B"/>
    <w:rsid w:val="4756FCF9"/>
    <w:rsid w:val="4781D6EC"/>
    <w:rsid w:val="4796B107"/>
    <w:rsid w:val="47D94E18"/>
    <w:rsid w:val="482D2662"/>
    <w:rsid w:val="48706FE7"/>
    <w:rsid w:val="48BF6A46"/>
    <w:rsid w:val="48C25519"/>
    <w:rsid w:val="48E88A13"/>
    <w:rsid w:val="48ED7590"/>
    <w:rsid w:val="498045B4"/>
    <w:rsid w:val="4994D4E8"/>
    <w:rsid w:val="4A15BC49"/>
    <w:rsid w:val="4A1984F7"/>
    <w:rsid w:val="4A465F99"/>
    <w:rsid w:val="4A7AB148"/>
    <w:rsid w:val="4AAAD650"/>
    <w:rsid w:val="4B5B83B6"/>
    <w:rsid w:val="4BDB0ACE"/>
    <w:rsid w:val="4CE35289"/>
    <w:rsid w:val="4D6EB5AA"/>
    <w:rsid w:val="4D8CC0DD"/>
    <w:rsid w:val="4DB98BD1"/>
    <w:rsid w:val="4DC52D24"/>
    <w:rsid w:val="4E2E9FF0"/>
    <w:rsid w:val="4E3ED55F"/>
    <w:rsid w:val="4E4CAB31"/>
    <w:rsid w:val="4E4E6BA0"/>
    <w:rsid w:val="4ECE7EA2"/>
    <w:rsid w:val="4F00A67A"/>
    <w:rsid w:val="4F10F661"/>
    <w:rsid w:val="4F207090"/>
    <w:rsid w:val="4F37B5E4"/>
    <w:rsid w:val="4F99455E"/>
    <w:rsid w:val="4FAF1B6E"/>
    <w:rsid w:val="4FE9106B"/>
    <w:rsid w:val="501290E1"/>
    <w:rsid w:val="5046453E"/>
    <w:rsid w:val="50583905"/>
    <w:rsid w:val="50686458"/>
    <w:rsid w:val="50A94FFA"/>
    <w:rsid w:val="5126530D"/>
    <w:rsid w:val="513F4C8F"/>
    <w:rsid w:val="515634E3"/>
    <w:rsid w:val="5160871D"/>
    <w:rsid w:val="517D1F44"/>
    <w:rsid w:val="517F3423"/>
    <w:rsid w:val="51815557"/>
    <w:rsid w:val="51AC1DA0"/>
    <w:rsid w:val="51B2C130"/>
    <w:rsid w:val="51D7162F"/>
    <w:rsid w:val="5265840C"/>
    <w:rsid w:val="52DB174F"/>
    <w:rsid w:val="539DBE37"/>
    <w:rsid w:val="53A78F07"/>
    <w:rsid w:val="53E34055"/>
    <w:rsid w:val="540C2F29"/>
    <w:rsid w:val="543D704D"/>
    <w:rsid w:val="546D163A"/>
    <w:rsid w:val="548F7E12"/>
    <w:rsid w:val="5490CBA7"/>
    <w:rsid w:val="54F207EB"/>
    <w:rsid w:val="550F8676"/>
    <w:rsid w:val="552539F8"/>
    <w:rsid w:val="556623CC"/>
    <w:rsid w:val="557504B6"/>
    <w:rsid w:val="557E195A"/>
    <w:rsid w:val="55B60535"/>
    <w:rsid w:val="567DB045"/>
    <w:rsid w:val="56B729A4"/>
    <w:rsid w:val="56FC27C3"/>
    <w:rsid w:val="570589D5"/>
    <w:rsid w:val="57980278"/>
    <w:rsid w:val="57A75C2C"/>
    <w:rsid w:val="5819B504"/>
    <w:rsid w:val="584DB5EA"/>
    <w:rsid w:val="58EADA34"/>
    <w:rsid w:val="59C18810"/>
    <w:rsid w:val="5A53AE6F"/>
    <w:rsid w:val="5A71C62F"/>
    <w:rsid w:val="5A8020B5"/>
    <w:rsid w:val="5A879B91"/>
    <w:rsid w:val="5A8A43E8"/>
    <w:rsid w:val="5AAB0310"/>
    <w:rsid w:val="5ACB15F7"/>
    <w:rsid w:val="5BF7352F"/>
    <w:rsid w:val="5C157DC2"/>
    <w:rsid w:val="5C41FA98"/>
    <w:rsid w:val="5C52AE21"/>
    <w:rsid w:val="5C545D17"/>
    <w:rsid w:val="5C644822"/>
    <w:rsid w:val="5C7F7492"/>
    <w:rsid w:val="5CA7296D"/>
    <w:rsid w:val="5D43AACB"/>
    <w:rsid w:val="5D53F090"/>
    <w:rsid w:val="5D773D6A"/>
    <w:rsid w:val="5D78CCCD"/>
    <w:rsid w:val="5DE961C2"/>
    <w:rsid w:val="5DFA8C85"/>
    <w:rsid w:val="5E50F4B6"/>
    <w:rsid w:val="5E84DC39"/>
    <w:rsid w:val="5EB2D3FA"/>
    <w:rsid w:val="5EB8A759"/>
    <w:rsid w:val="5EE8CD6E"/>
    <w:rsid w:val="5F070669"/>
    <w:rsid w:val="5F4A083B"/>
    <w:rsid w:val="5F87701C"/>
    <w:rsid w:val="5FAFF165"/>
    <w:rsid w:val="60832D24"/>
    <w:rsid w:val="609907F8"/>
    <w:rsid w:val="60B103CE"/>
    <w:rsid w:val="60B85136"/>
    <w:rsid w:val="60E5BD77"/>
    <w:rsid w:val="611135E8"/>
    <w:rsid w:val="614E75BC"/>
    <w:rsid w:val="619FBB1F"/>
    <w:rsid w:val="61BDC2D0"/>
    <w:rsid w:val="61E1EF4A"/>
    <w:rsid w:val="6209463B"/>
    <w:rsid w:val="62764707"/>
    <w:rsid w:val="62E5CA28"/>
    <w:rsid w:val="62EC4DBD"/>
    <w:rsid w:val="630F25BB"/>
    <w:rsid w:val="63881814"/>
    <w:rsid w:val="63935C25"/>
    <w:rsid w:val="63D6EF00"/>
    <w:rsid w:val="640C28CD"/>
    <w:rsid w:val="644746F9"/>
    <w:rsid w:val="645B1693"/>
    <w:rsid w:val="64CE356D"/>
    <w:rsid w:val="64D354C2"/>
    <w:rsid w:val="64FC7012"/>
    <w:rsid w:val="6507DD23"/>
    <w:rsid w:val="6581C0C8"/>
    <w:rsid w:val="65CDCB67"/>
    <w:rsid w:val="65CE6658"/>
    <w:rsid w:val="6600A702"/>
    <w:rsid w:val="6666DDE3"/>
    <w:rsid w:val="6669E36D"/>
    <w:rsid w:val="66818886"/>
    <w:rsid w:val="66A56662"/>
    <w:rsid w:val="66BCFD0B"/>
    <w:rsid w:val="66CC6749"/>
    <w:rsid w:val="66DB5510"/>
    <w:rsid w:val="66E395AD"/>
    <w:rsid w:val="66EFD446"/>
    <w:rsid w:val="6735B086"/>
    <w:rsid w:val="6750A289"/>
    <w:rsid w:val="6782E6F1"/>
    <w:rsid w:val="67B7AFBE"/>
    <w:rsid w:val="67E2E6F2"/>
    <w:rsid w:val="6850B124"/>
    <w:rsid w:val="686C0E3F"/>
    <w:rsid w:val="68DD5561"/>
    <w:rsid w:val="68FFB400"/>
    <w:rsid w:val="69233F73"/>
    <w:rsid w:val="696854E8"/>
    <w:rsid w:val="6992D5AD"/>
    <w:rsid w:val="69B64B93"/>
    <w:rsid w:val="69CE2248"/>
    <w:rsid w:val="6A003407"/>
    <w:rsid w:val="6A040F5D"/>
    <w:rsid w:val="6AA08349"/>
    <w:rsid w:val="6AB414A6"/>
    <w:rsid w:val="6AFC4FDB"/>
    <w:rsid w:val="6AFE32DB"/>
    <w:rsid w:val="6B4F7344"/>
    <w:rsid w:val="6B5C89FB"/>
    <w:rsid w:val="6C04B8F3"/>
    <w:rsid w:val="6C7B8A99"/>
    <w:rsid w:val="6C921C7B"/>
    <w:rsid w:val="6D28CC94"/>
    <w:rsid w:val="6D779293"/>
    <w:rsid w:val="6DAC14A4"/>
    <w:rsid w:val="6DEDE244"/>
    <w:rsid w:val="6DEE0599"/>
    <w:rsid w:val="6E467562"/>
    <w:rsid w:val="6E80204F"/>
    <w:rsid w:val="6E95E134"/>
    <w:rsid w:val="6EB68139"/>
    <w:rsid w:val="6EBB4A8E"/>
    <w:rsid w:val="6F64F409"/>
    <w:rsid w:val="6FB829B3"/>
    <w:rsid w:val="6FD1D80A"/>
    <w:rsid w:val="70AE653D"/>
    <w:rsid w:val="70EBA593"/>
    <w:rsid w:val="7199C92D"/>
    <w:rsid w:val="71C68A25"/>
    <w:rsid w:val="72E8A782"/>
    <w:rsid w:val="72F55AFE"/>
    <w:rsid w:val="737298B6"/>
    <w:rsid w:val="73C0911A"/>
    <w:rsid w:val="73FCD9F9"/>
    <w:rsid w:val="74046E27"/>
    <w:rsid w:val="7425CD0E"/>
    <w:rsid w:val="7442937E"/>
    <w:rsid w:val="74466360"/>
    <w:rsid w:val="74BC6BCE"/>
    <w:rsid w:val="74D2441D"/>
    <w:rsid w:val="757AD204"/>
    <w:rsid w:val="75A607BE"/>
    <w:rsid w:val="762DD02B"/>
    <w:rsid w:val="765E1F77"/>
    <w:rsid w:val="77284E1F"/>
    <w:rsid w:val="777D2B0A"/>
    <w:rsid w:val="779C7494"/>
    <w:rsid w:val="789DCCAE"/>
    <w:rsid w:val="78D7183C"/>
    <w:rsid w:val="78DC4101"/>
    <w:rsid w:val="78DC93CE"/>
    <w:rsid w:val="79132E11"/>
    <w:rsid w:val="793023F4"/>
    <w:rsid w:val="7946CE40"/>
    <w:rsid w:val="7A04E194"/>
    <w:rsid w:val="7A6DA9CB"/>
    <w:rsid w:val="7A8436D0"/>
    <w:rsid w:val="7A96D4D8"/>
    <w:rsid w:val="7B4EF9DB"/>
    <w:rsid w:val="7BA855A5"/>
    <w:rsid w:val="7BD5F891"/>
    <w:rsid w:val="7C2C8E4B"/>
    <w:rsid w:val="7C3C96A8"/>
    <w:rsid w:val="7C9F2B0D"/>
    <w:rsid w:val="7CBF484D"/>
    <w:rsid w:val="7CD6F57B"/>
    <w:rsid w:val="7D187228"/>
    <w:rsid w:val="7D1CF11C"/>
    <w:rsid w:val="7D76B927"/>
    <w:rsid w:val="7D80DA5F"/>
    <w:rsid w:val="7DF3A0CE"/>
    <w:rsid w:val="7E5662F6"/>
    <w:rsid w:val="7E5F03DE"/>
    <w:rsid w:val="7E7B1871"/>
    <w:rsid w:val="7E9BE603"/>
    <w:rsid w:val="7ED7373D"/>
    <w:rsid w:val="7F10DD3A"/>
    <w:rsid w:val="7F1B12FA"/>
    <w:rsid w:val="7F36ED61"/>
    <w:rsid w:val="7F5A21B6"/>
    <w:rsid w:val="7F7270B7"/>
    <w:rsid w:val="7FD36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4B14D"/>
  <w15:chartTrackingRefBased/>
  <w15:docId w15:val="{5557CA97-1837-4A6B-9779-7A467372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BD4"/>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94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4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94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5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5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5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5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4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94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547"/>
    <w:rPr>
      <w:rFonts w:eastAsiaTheme="majorEastAsia" w:cstheme="majorBidi"/>
      <w:color w:val="272727" w:themeColor="text1" w:themeTint="D8"/>
    </w:rPr>
  </w:style>
  <w:style w:type="paragraph" w:styleId="Title">
    <w:name w:val="Title"/>
    <w:basedOn w:val="Normal"/>
    <w:next w:val="Normal"/>
    <w:link w:val="TitleChar"/>
    <w:uiPriority w:val="10"/>
    <w:qFormat/>
    <w:rsid w:val="001945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547"/>
    <w:pPr>
      <w:spacing w:before="160"/>
      <w:jc w:val="center"/>
    </w:pPr>
    <w:rPr>
      <w:i/>
      <w:iCs/>
      <w:color w:val="404040" w:themeColor="text1" w:themeTint="BF"/>
    </w:rPr>
  </w:style>
  <w:style w:type="character" w:customStyle="1" w:styleId="QuoteChar">
    <w:name w:val="Quote Char"/>
    <w:basedOn w:val="DefaultParagraphFont"/>
    <w:link w:val="Quote"/>
    <w:uiPriority w:val="29"/>
    <w:rsid w:val="00194547"/>
    <w:rPr>
      <w:i/>
      <w:iCs/>
      <w:color w:val="404040" w:themeColor="text1" w:themeTint="BF"/>
    </w:rPr>
  </w:style>
  <w:style w:type="paragraph" w:styleId="ListParagraph">
    <w:name w:val="List Paragraph"/>
    <w:basedOn w:val="Normal"/>
    <w:uiPriority w:val="34"/>
    <w:qFormat/>
    <w:rsid w:val="00194547"/>
    <w:pPr>
      <w:ind w:left="720"/>
      <w:contextualSpacing/>
    </w:pPr>
  </w:style>
  <w:style w:type="character" w:styleId="IntenseEmphasis">
    <w:name w:val="Intense Emphasis"/>
    <w:basedOn w:val="DefaultParagraphFont"/>
    <w:uiPriority w:val="21"/>
    <w:qFormat/>
    <w:rsid w:val="00194547"/>
    <w:rPr>
      <w:i/>
      <w:iCs/>
      <w:color w:val="0F4761" w:themeColor="accent1" w:themeShade="BF"/>
    </w:rPr>
  </w:style>
  <w:style w:type="paragraph" w:styleId="IntenseQuote">
    <w:name w:val="Intense Quote"/>
    <w:basedOn w:val="Normal"/>
    <w:next w:val="Normal"/>
    <w:link w:val="IntenseQuoteChar"/>
    <w:uiPriority w:val="30"/>
    <w:qFormat/>
    <w:rsid w:val="00194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547"/>
    <w:rPr>
      <w:i/>
      <w:iCs/>
      <w:color w:val="0F4761" w:themeColor="accent1" w:themeShade="BF"/>
    </w:rPr>
  </w:style>
  <w:style w:type="character" w:styleId="IntenseReference">
    <w:name w:val="Intense Reference"/>
    <w:basedOn w:val="DefaultParagraphFont"/>
    <w:uiPriority w:val="32"/>
    <w:qFormat/>
    <w:rsid w:val="00194547"/>
    <w:rPr>
      <w:b/>
      <w:bCs/>
      <w:smallCaps/>
      <w:color w:val="0F4761" w:themeColor="accent1" w:themeShade="BF"/>
      <w:spacing w:val="5"/>
    </w:rPr>
  </w:style>
  <w:style w:type="character" w:styleId="CommentReference">
    <w:name w:val="annotation reference"/>
    <w:basedOn w:val="DefaultParagraphFont"/>
    <w:uiPriority w:val="99"/>
    <w:semiHidden/>
    <w:unhideWhenUsed/>
    <w:rsid w:val="00243C65"/>
    <w:rPr>
      <w:sz w:val="16"/>
      <w:szCs w:val="16"/>
    </w:rPr>
  </w:style>
  <w:style w:type="paragraph" w:styleId="CommentText">
    <w:name w:val="annotation text"/>
    <w:basedOn w:val="Normal"/>
    <w:link w:val="CommentTextChar"/>
    <w:uiPriority w:val="99"/>
    <w:semiHidden/>
    <w:unhideWhenUsed/>
    <w:rsid w:val="00243C65"/>
    <w:rPr>
      <w:sz w:val="20"/>
      <w:szCs w:val="20"/>
    </w:rPr>
  </w:style>
  <w:style w:type="character" w:customStyle="1" w:styleId="CommentTextChar">
    <w:name w:val="Comment Text Char"/>
    <w:basedOn w:val="DefaultParagraphFont"/>
    <w:link w:val="CommentText"/>
    <w:uiPriority w:val="99"/>
    <w:semiHidden/>
    <w:rsid w:val="00243C65"/>
    <w:rPr>
      <w:sz w:val="20"/>
      <w:szCs w:val="20"/>
    </w:rPr>
  </w:style>
  <w:style w:type="paragraph" w:styleId="CommentSubject">
    <w:name w:val="annotation subject"/>
    <w:basedOn w:val="CommentText"/>
    <w:next w:val="CommentText"/>
    <w:link w:val="CommentSubjectChar"/>
    <w:uiPriority w:val="99"/>
    <w:semiHidden/>
    <w:unhideWhenUsed/>
    <w:rsid w:val="00243C65"/>
    <w:rPr>
      <w:b/>
      <w:bCs/>
    </w:rPr>
  </w:style>
  <w:style w:type="character" w:customStyle="1" w:styleId="CommentSubjectChar">
    <w:name w:val="Comment Subject Char"/>
    <w:basedOn w:val="CommentTextChar"/>
    <w:link w:val="CommentSubject"/>
    <w:uiPriority w:val="99"/>
    <w:semiHidden/>
    <w:rsid w:val="00243C65"/>
    <w:rPr>
      <w:b/>
      <w:bCs/>
      <w:sz w:val="20"/>
      <w:szCs w:val="20"/>
    </w:rPr>
  </w:style>
  <w:style w:type="table" w:styleId="TableGrid">
    <w:name w:val="Table Grid"/>
    <w:basedOn w:val="TableNormal"/>
    <w:uiPriority w:val="39"/>
    <w:rsid w:val="00743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3C20"/>
    <w:pPr>
      <w:tabs>
        <w:tab w:val="center" w:pos="4513"/>
        <w:tab w:val="right" w:pos="9026"/>
      </w:tabs>
    </w:pPr>
  </w:style>
  <w:style w:type="character" w:customStyle="1" w:styleId="HeaderChar">
    <w:name w:val="Header Char"/>
    <w:basedOn w:val="DefaultParagraphFont"/>
    <w:link w:val="Header"/>
    <w:uiPriority w:val="99"/>
    <w:rsid w:val="00743C20"/>
  </w:style>
  <w:style w:type="paragraph" w:styleId="Footer">
    <w:name w:val="footer"/>
    <w:basedOn w:val="Normal"/>
    <w:link w:val="FooterChar"/>
    <w:uiPriority w:val="99"/>
    <w:unhideWhenUsed/>
    <w:rsid w:val="00743C20"/>
    <w:pPr>
      <w:tabs>
        <w:tab w:val="center" w:pos="4513"/>
        <w:tab w:val="right" w:pos="9026"/>
      </w:tabs>
    </w:pPr>
  </w:style>
  <w:style w:type="character" w:customStyle="1" w:styleId="FooterChar">
    <w:name w:val="Footer Char"/>
    <w:basedOn w:val="DefaultParagraphFont"/>
    <w:link w:val="Footer"/>
    <w:uiPriority w:val="99"/>
    <w:rsid w:val="00743C20"/>
  </w:style>
  <w:style w:type="character" w:styleId="PageNumber">
    <w:name w:val="page number"/>
    <w:basedOn w:val="DefaultParagraphFont"/>
    <w:uiPriority w:val="99"/>
    <w:semiHidden/>
    <w:unhideWhenUsed/>
    <w:rsid w:val="005A3A57"/>
  </w:style>
  <w:style w:type="character" w:customStyle="1" w:styleId="citation-140">
    <w:name w:val="citation-140"/>
    <w:basedOn w:val="DefaultParagraphFont"/>
    <w:rsid w:val="00FF41CF"/>
  </w:style>
  <w:style w:type="paragraph" w:styleId="NormalWeb">
    <w:name w:val="Normal (Web)"/>
    <w:basedOn w:val="Normal"/>
    <w:uiPriority w:val="99"/>
    <w:unhideWhenUsed/>
    <w:rsid w:val="009115E3"/>
    <w:pPr>
      <w:spacing w:before="100" w:beforeAutospacing="1" w:after="100" w:afterAutospacing="1"/>
    </w:pPr>
  </w:style>
  <w:style w:type="character" w:customStyle="1" w:styleId="citation-168">
    <w:name w:val="citation-168"/>
    <w:basedOn w:val="DefaultParagraphFont"/>
    <w:rsid w:val="009115E3"/>
  </w:style>
  <w:style w:type="character" w:customStyle="1" w:styleId="citation-192">
    <w:name w:val="citation-192"/>
    <w:basedOn w:val="DefaultParagraphFont"/>
    <w:rsid w:val="002341B2"/>
  </w:style>
  <w:style w:type="character" w:customStyle="1" w:styleId="citation-191">
    <w:name w:val="citation-191"/>
    <w:basedOn w:val="DefaultParagraphFont"/>
    <w:rsid w:val="002341B2"/>
  </w:style>
  <w:style w:type="character" w:customStyle="1" w:styleId="citation-190">
    <w:name w:val="citation-190"/>
    <w:basedOn w:val="DefaultParagraphFont"/>
    <w:rsid w:val="002341B2"/>
  </w:style>
  <w:style w:type="character" w:customStyle="1" w:styleId="citation-189">
    <w:name w:val="citation-189"/>
    <w:basedOn w:val="DefaultParagraphFont"/>
    <w:rsid w:val="002341B2"/>
  </w:style>
  <w:style w:type="character" w:customStyle="1" w:styleId="citation-234">
    <w:name w:val="citation-234"/>
    <w:basedOn w:val="DefaultParagraphFont"/>
    <w:rsid w:val="003A78CF"/>
  </w:style>
  <w:style w:type="character" w:customStyle="1" w:styleId="citation-231">
    <w:name w:val="citation-231"/>
    <w:basedOn w:val="DefaultParagraphFont"/>
    <w:rsid w:val="003D32C0"/>
  </w:style>
  <w:style w:type="character" w:customStyle="1" w:styleId="citation-230">
    <w:name w:val="citation-230"/>
    <w:basedOn w:val="DefaultParagraphFont"/>
    <w:rsid w:val="003D32C0"/>
  </w:style>
  <w:style w:type="character" w:customStyle="1" w:styleId="citation-243">
    <w:name w:val="citation-243"/>
    <w:basedOn w:val="DefaultParagraphFont"/>
    <w:rsid w:val="00CA3478"/>
  </w:style>
  <w:style w:type="character" w:customStyle="1" w:styleId="citation-271">
    <w:name w:val="citation-271"/>
    <w:basedOn w:val="DefaultParagraphFont"/>
    <w:rsid w:val="00E135DC"/>
  </w:style>
  <w:style w:type="character" w:customStyle="1" w:styleId="citation-270">
    <w:name w:val="citation-270"/>
    <w:basedOn w:val="DefaultParagraphFont"/>
    <w:rsid w:val="00E135DC"/>
  </w:style>
  <w:style w:type="character" w:customStyle="1" w:styleId="citation-269">
    <w:name w:val="citation-269"/>
    <w:basedOn w:val="DefaultParagraphFont"/>
    <w:rsid w:val="00E135DC"/>
  </w:style>
  <w:style w:type="character" w:customStyle="1" w:styleId="citation-268">
    <w:name w:val="citation-268"/>
    <w:basedOn w:val="DefaultParagraphFont"/>
    <w:rsid w:val="00E135DC"/>
  </w:style>
  <w:style w:type="character" w:customStyle="1" w:styleId="citation-267">
    <w:name w:val="citation-267"/>
    <w:basedOn w:val="DefaultParagraphFont"/>
    <w:rsid w:val="00E135DC"/>
  </w:style>
  <w:style w:type="character" w:customStyle="1" w:styleId="citation-82">
    <w:name w:val="citation-82"/>
    <w:basedOn w:val="DefaultParagraphFont"/>
    <w:rsid w:val="0035516A"/>
  </w:style>
  <w:style w:type="character" w:customStyle="1" w:styleId="citation-81">
    <w:name w:val="citation-81"/>
    <w:basedOn w:val="DefaultParagraphFont"/>
    <w:rsid w:val="0035516A"/>
  </w:style>
  <w:style w:type="character" w:customStyle="1" w:styleId="citation-80">
    <w:name w:val="citation-80"/>
    <w:basedOn w:val="DefaultParagraphFont"/>
    <w:rsid w:val="0035516A"/>
  </w:style>
  <w:style w:type="character" w:customStyle="1" w:styleId="citation-79">
    <w:name w:val="citation-79"/>
    <w:basedOn w:val="DefaultParagraphFont"/>
    <w:rsid w:val="0035516A"/>
  </w:style>
  <w:style w:type="character" w:customStyle="1" w:styleId="citation-78">
    <w:name w:val="citation-78"/>
    <w:basedOn w:val="DefaultParagraphFont"/>
    <w:rsid w:val="0035516A"/>
  </w:style>
  <w:style w:type="character" w:customStyle="1" w:styleId="citation-77">
    <w:name w:val="citation-77"/>
    <w:basedOn w:val="DefaultParagraphFont"/>
    <w:rsid w:val="0035516A"/>
  </w:style>
  <w:style w:type="character" w:customStyle="1" w:styleId="citation-76">
    <w:name w:val="citation-76"/>
    <w:basedOn w:val="DefaultParagraphFont"/>
    <w:rsid w:val="0035516A"/>
  </w:style>
  <w:style w:type="character" w:customStyle="1" w:styleId="citation-75">
    <w:name w:val="citation-75"/>
    <w:basedOn w:val="DefaultParagraphFont"/>
    <w:rsid w:val="0035516A"/>
  </w:style>
  <w:style w:type="character" w:customStyle="1" w:styleId="citation-74">
    <w:name w:val="citation-74"/>
    <w:basedOn w:val="DefaultParagraphFont"/>
    <w:rsid w:val="001F41F5"/>
  </w:style>
  <w:style w:type="character" w:customStyle="1" w:styleId="citation-73">
    <w:name w:val="citation-73"/>
    <w:basedOn w:val="DefaultParagraphFont"/>
    <w:rsid w:val="001F41F5"/>
  </w:style>
  <w:style w:type="character" w:customStyle="1" w:styleId="citation-72">
    <w:name w:val="citation-72"/>
    <w:basedOn w:val="DefaultParagraphFont"/>
    <w:rsid w:val="001F41F5"/>
  </w:style>
  <w:style w:type="character" w:customStyle="1" w:styleId="citation-71">
    <w:name w:val="citation-71"/>
    <w:basedOn w:val="DefaultParagraphFont"/>
    <w:rsid w:val="001F41F5"/>
  </w:style>
  <w:style w:type="character" w:customStyle="1" w:styleId="citation-70">
    <w:name w:val="citation-70"/>
    <w:basedOn w:val="DefaultParagraphFont"/>
    <w:rsid w:val="001F41F5"/>
  </w:style>
  <w:style w:type="character" w:customStyle="1" w:styleId="citation-69">
    <w:name w:val="citation-69"/>
    <w:basedOn w:val="DefaultParagraphFont"/>
    <w:rsid w:val="001F41F5"/>
  </w:style>
  <w:style w:type="character" w:customStyle="1" w:styleId="citation-68">
    <w:name w:val="citation-68"/>
    <w:basedOn w:val="DefaultParagraphFont"/>
    <w:rsid w:val="001F41F5"/>
  </w:style>
  <w:style w:type="character" w:customStyle="1" w:styleId="citation-67">
    <w:name w:val="citation-67"/>
    <w:basedOn w:val="DefaultParagraphFont"/>
    <w:rsid w:val="001F41F5"/>
  </w:style>
  <w:style w:type="character" w:customStyle="1" w:styleId="citation-66">
    <w:name w:val="citation-66"/>
    <w:basedOn w:val="DefaultParagraphFont"/>
    <w:rsid w:val="00067967"/>
  </w:style>
  <w:style w:type="character" w:customStyle="1" w:styleId="citation-65">
    <w:name w:val="citation-65"/>
    <w:basedOn w:val="DefaultParagraphFont"/>
    <w:rsid w:val="00067967"/>
  </w:style>
  <w:style w:type="character" w:customStyle="1" w:styleId="citation-64">
    <w:name w:val="citation-64"/>
    <w:basedOn w:val="DefaultParagraphFont"/>
    <w:rsid w:val="00067967"/>
  </w:style>
  <w:style w:type="character" w:customStyle="1" w:styleId="citation-63">
    <w:name w:val="citation-63"/>
    <w:basedOn w:val="DefaultParagraphFont"/>
    <w:rsid w:val="00067967"/>
  </w:style>
  <w:style w:type="character" w:customStyle="1" w:styleId="citation-62">
    <w:name w:val="citation-62"/>
    <w:basedOn w:val="DefaultParagraphFont"/>
    <w:rsid w:val="00067967"/>
  </w:style>
  <w:style w:type="character" w:customStyle="1" w:styleId="citation-61">
    <w:name w:val="citation-61"/>
    <w:basedOn w:val="DefaultParagraphFont"/>
    <w:rsid w:val="00067967"/>
  </w:style>
  <w:style w:type="character" w:customStyle="1" w:styleId="citation-60">
    <w:name w:val="citation-60"/>
    <w:basedOn w:val="DefaultParagraphFont"/>
    <w:rsid w:val="00067967"/>
  </w:style>
  <w:style w:type="character" w:customStyle="1" w:styleId="citation-289">
    <w:name w:val="citation-289"/>
    <w:basedOn w:val="DefaultParagraphFont"/>
    <w:rsid w:val="00C63551"/>
  </w:style>
  <w:style w:type="character" w:customStyle="1" w:styleId="citation-288">
    <w:name w:val="citation-288"/>
    <w:basedOn w:val="DefaultParagraphFont"/>
    <w:rsid w:val="00C63551"/>
  </w:style>
  <w:style w:type="character" w:customStyle="1" w:styleId="citation-287">
    <w:name w:val="citation-287"/>
    <w:basedOn w:val="DefaultParagraphFont"/>
    <w:rsid w:val="00C63551"/>
  </w:style>
  <w:style w:type="character" w:customStyle="1" w:styleId="citation-286">
    <w:name w:val="citation-286"/>
    <w:basedOn w:val="DefaultParagraphFont"/>
    <w:rsid w:val="00C63551"/>
  </w:style>
  <w:style w:type="character" w:customStyle="1" w:styleId="citation-285">
    <w:name w:val="citation-285"/>
    <w:basedOn w:val="DefaultParagraphFont"/>
    <w:rsid w:val="00C63551"/>
  </w:style>
  <w:style w:type="character" w:customStyle="1" w:styleId="citation-284">
    <w:name w:val="citation-284"/>
    <w:basedOn w:val="DefaultParagraphFont"/>
    <w:rsid w:val="00C63551"/>
  </w:style>
  <w:style w:type="character" w:customStyle="1" w:styleId="citation-322">
    <w:name w:val="citation-322"/>
    <w:basedOn w:val="DefaultParagraphFont"/>
    <w:rsid w:val="003D27BB"/>
  </w:style>
  <w:style w:type="character" w:customStyle="1" w:styleId="citation-321">
    <w:name w:val="citation-321"/>
    <w:basedOn w:val="DefaultParagraphFont"/>
    <w:rsid w:val="003D27BB"/>
  </w:style>
  <w:style w:type="character" w:customStyle="1" w:styleId="citation-320">
    <w:name w:val="citation-320"/>
    <w:basedOn w:val="DefaultParagraphFont"/>
    <w:rsid w:val="003D27BB"/>
  </w:style>
  <w:style w:type="character" w:customStyle="1" w:styleId="citation-319">
    <w:name w:val="citation-319"/>
    <w:basedOn w:val="DefaultParagraphFont"/>
    <w:rsid w:val="003D27BB"/>
  </w:style>
  <w:style w:type="character" w:customStyle="1" w:styleId="citation-334">
    <w:name w:val="citation-334"/>
    <w:basedOn w:val="DefaultParagraphFont"/>
    <w:rsid w:val="00C54BDF"/>
  </w:style>
  <w:style w:type="character" w:customStyle="1" w:styleId="citation-333">
    <w:name w:val="citation-333"/>
    <w:basedOn w:val="DefaultParagraphFont"/>
    <w:rsid w:val="00C54BDF"/>
  </w:style>
  <w:style w:type="character" w:customStyle="1" w:styleId="citation-332">
    <w:name w:val="citation-332"/>
    <w:basedOn w:val="DefaultParagraphFont"/>
    <w:rsid w:val="00C54BDF"/>
  </w:style>
  <w:style w:type="character" w:customStyle="1" w:styleId="citation-343">
    <w:name w:val="citation-343"/>
    <w:basedOn w:val="DefaultParagraphFont"/>
    <w:rsid w:val="004D6895"/>
  </w:style>
  <w:style w:type="character" w:customStyle="1" w:styleId="citation-376">
    <w:name w:val="citation-376"/>
    <w:basedOn w:val="DefaultParagraphFont"/>
    <w:rsid w:val="00C039AE"/>
  </w:style>
  <w:style w:type="character" w:customStyle="1" w:styleId="citation-375">
    <w:name w:val="citation-375"/>
    <w:basedOn w:val="DefaultParagraphFont"/>
    <w:rsid w:val="00C039AE"/>
  </w:style>
  <w:style w:type="character" w:customStyle="1" w:styleId="citation-374">
    <w:name w:val="citation-374"/>
    <w:basedOn w:val="DefaultParagraphFont"/>
    <w:rsid w:val="008449AD"/>
  </w:style>
  <w:style w:type="character" w:customStyle="1" w:styleId="citation-391">
    <w:name w:val="citation-391"/>
    <w:basedOn w:val="DefaultParagraphFont"/>
    <w:rsid w:val="00776564"/>
  </w:style>
  <w:style w:type="character" w:customStyle="1" w:styleId="citation-390">
    <w:name w:val="citation-390"/>
    <w:basedOn w:val="DefaultParagraphFont"/>
    <w:rsid w:val="00776564"/>
  </w:style>
  <w:style w:type="character" w:customStyle="1" w:styleId="citation-389">
    <w:name w:val="citation-389"/>
    <w:basedOn w:val="DefaultParagraphFont"/>
    <w:rsid w:val="00776564"/>
  </w:style>
  <w:style w:type="character" w:customStyle="1" w:styleId="citation-388">
    <w:name w:val="citation-388"/>
    <w:basedOn w:val="DefaultParagraphFont"/>
    <w:rsid w:val="00776564"/>
  </w:style>
  <w:style w:type="character" w:customStyle="1" w:styleId="citation-387">
    <w:name w:val="citation-387"/>
    <w:basedOn w:val="DefaultParagraphFont"/>
    <w:rsid w:val="00776564"/>
  </w:style>
  <w:style w:type="character" w:customStyle="1" w:styleId="citation-397">
    <w:name w:val="citation-397"/>
    <w:basedOn w:val="DefaultParagraphFont"/>
    <w:rsid w:val="004E2C52"/>
  </w:style>
  <w:style w:type="character" w:customStyle="1" w:styleId="citation-396">
    <w:name w:val="citation-396"/>
    <w:basedOn w:val="DefaultParagraphFont"/>
    <w:rsid w:val="004E2C52"/>
  </w:style>
  <w:style w:type="character" w:customStyle="1" w:styleId="citation-420">
    <w:name w:val="citation-420"/>
    <w:basedOn w:val="DefaultParagraphFont"/>
    <w:rsid w:val="004B5660"/>
  </w:style>
  <w:style w:type="character" w:customStyle="1" w:styleId="citation-419">
    <w:name w:val="citation-419"/>
    <w:basedOn w:val="DefaultParagraphFont"/>
    <w:rsid w:val="004B5660"/>
  </w:style>
  <w:style w:type="character" w:customStyle="1" w:styleId="citation-418">
    <w:name w:val="citation-418"/>
    <w:basedOn w:val="DefaultParagraphFont"/>
    <w:rsid w:val="004B5660"/>
  </w:style>
  <w:style w:type="character" w:customStyle="1" w:styleId="citation-417">
    <w:name w:val="citation-417"/>
    <w:basedOn w:val="DefaultParagraphFont"/>
    <w:rsid w:val="004B5660"/>
  </w:style>
  <w:style w:type="character" w:customStyle="1" w:styleId="citation-416">
    <w:name w:val="citation-416"/>
    <w:basedOn w:val="DefaultParagraphFont"/>
    <w:rsid w:val="004B5660"/>
  </w:style>
  <w:style w:type="character" w:customStyle="1" w:styleId="citation-447">
    <w:name w:val="citation-447"/>
    <w:basedOn w:val="DefaultParagraphFont"/>
    <w:rsid w:val="00FA294B"/>
  </w:style>
  <w:style w:type="character" w:customStyle="1" w:styleId="citation-451">
    <w:name w:val="citation-451"/>
    <w:basedOn w:val="DefaultParagraphFont"/>
    <w:rsid w:val="009A581F"/>
  </w:style>
  <w:style w:type="character" w:customStyle="1" w:styleId="citation-450">
    <w:name w:val="citation-450"/>
    <w:basedOn w:val="DefaultParagraphFont"/>
    <w:rsid w:val="009A581F"/>
  </w:style>
  <w:style w:type="character" w:customStyle="1" w:styleId="citation-449">
    <w:name w:val="citation-449"/>
    <w:basedOn w:val="DefaultParagraphFont"/>
    <w:rsid w:val="009A581F"/>
  </w:style>
  <w:style w:type="character" w:customStyle="1" w:styleId="citation-448">
    <w:name w:val="citation-448"/>
    <w:basedOn w:val="DefaultParagraphFont"/>
    <w:rsid w:val="009A581F"/>
  </w:style>
  <w:style w:type="character" w:styleId="Strong">
    <w:name w:val="Strong"/>
    <w:basedOn w:val="DefaultParagraphFont"/>
    <w:uiPriority w:val="22"/>
    <w:qFormat/>
    <w:rsid w:val="00096505"/>
    <w:rPr>
      <w:b/>
      <w:bCs/>
    </w:rPr>
  </w:style>
  <w:style w:type="character" w:styleId="Hyperlink">
    <w:name w:val="Hyperlink"/>
    <w:basedOn w:val="DefaultParagraphFont"/>
    <w:uiPriority w:val="99"/>
    <w:semiHidden/>
    <w:unhideWhenUsed/>
    <w:rsid w:val="005E7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400A316584F344A57E8756E9268EE5" ma:contentTypeVersion="10" ma:contentTypeDescription="Create a new document." ma:contentTypeScope="" ma:versionID="beafc55fcde9328e642c18d84bbb753c">
  <xsd:schema xmlns:xsd="http://www.w3.org/2001/XMLSchema" xmlns:xs="http://www.w3.org/2001/XMLSchema" xmlns:p="http://schemas.microsoft.com/office/2006/metadata/properties" xmlns:ns2="db4c90ad-5780-4de5-8d34-83e528f2150a" xmlns:ns3="64ddae0b-7bbb-4657-bad4-0033cbd0e8f7" targetNamespace="http://schemas.microsoft.com/office/2006/metadata/properties" ma:root="true" ma:fieldsID="b1ce45aaf9a13c3911e92915a0e3a639" ns2:_="" ns3:_="">
    <xsd:import namespace="db4c90ad-5780-4de5-8d34-83e528f2150a"/>
    <xsd:import namespace="64ddae0b-7bbb-4657-bad4-0033cbd0e8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c90ad-5780-4de5-8d34-83e528f21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dae0b-7bbb-4657-bad4-0033cbd0e8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aa049c-3929-465b-ae69-64ffa8475b67}" ma:internalName="TaxCatchAll" ma:showField="CatchAllData" ma:web="64ddae0b-7bbb-4657-bad4-0033cbd0e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ddae0b-7bbb-4657-bad4-0033cbd0e8f7" xsi:nil="true"/>
    <lcf76f155ced4ddcb4097134ff3c332f xmlns="db4c90ad-5780-4de5-8d34-83e528f21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BDE038-9570-435F-836A-2D2AEAC09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c90ad-5780-4de5-8d34-83e528f2150a"/>
    <ds:schemaRef ds:uri="64ddae0b-7bbb-4657-bad4-0033cbd0e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42505-D25B-41A5-92F0-553E0A3C466A}">
  <ds:schemaRefs>
    <ds:schemaRef ds:uri="http://schemas.microsoft.com/sharepoint/v3/contenttype/forms"/>
  </ds:schemaRefs>
</ds:datastoreItem>
</file>

<file path=customXml/itemProps3.xml><?xml version="1.0" encoding="utf-8"?>
<ds:datastoreItem xmlns:ds="http://schemas.openxmlformats.org/officeDocument/2006/customXml" ds:itemID="{417E38BE-CD73-43C5-98AF-A1061D61E272}">
  <ds:schemaRefs>
    <ds:schemaRef ds:uri="http://schemas.microsoft.com/office/2006/metadata/properties"/>
    <ds:schemaRef ds:uri="http://schemas.microsoft.com/office/infopath/2007/PartnerControls"/>
    <ds:schemaRef ds:uri="64ddae0b-7bbb-4657-bad4-0033cbd0e8f7"/>
    <ds:schemaRef ds:uri="db4c90ad-5780-4de5-8d34-83e528f2150a"/>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3140</Words>
  <Characters>17903</Characters>
  <Application>Microsoft Office Word</Application>
  <DocSecurity>0</DocSecurity>
  <Lines>149</Lines>
  <Paragraphs>42</Paragraphs>
  <ScaleCrop>false</ScaleCrop>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Bello 2</dc:creator>
  <cp:keywords/>
  <dc:description/>
  <cp:lastModifiedBy>Alessandro Bello 2</cp:lastModifiedBy>
  <cp:revision>2</cp:revision>
  <dcterms:created xsi:type="dcterms:W3CDTF">2025-12-12T16:34:00Z</dcterms:created>
  <dcterms:modified xsi:type="dcterms:W3CDTF">2025-12-12T16:34:00Z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0x0101005B400A316584F344A57E8756E9268EE5</vt:lpwstr>
  </property>
  <property fmtid="{D5CDD505-2E9C-101B-9397-08002B2CF9AE}" pid="3" name="MediaServiceImageTags">
    <vt:lpwstr/>
  </property>
</Properties>
</file>